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102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9"/>
        <w:gridCol w:w="1059"/>
        <w:gridCol w:w="1324"/>
        <w:gridCol w:w="2561"/>
        <w:gridCol w:w="1854"/>
        <w:gridCol w:w="7245"/>
      </w:tblGrid>
      <w:tr w:rsidR="00BA1409" w:rsidTr="00AD686A">
        <w:trPr>
          <w:trHeight w:val="326"/>
        </w:trPr>
        <w:tc>
          <w:tcPr>
            <w:tcW w:w="15102" w:type="dxa"/>
            <w:gridSpan w:val="6"/>
            <w:shd w:val="clear" w:color="auto" w:fill="000099"/>
            <w:noWrap/>
            <w:vAlign w:val="center"/>
            <w:hideMark/>
          </w:tcPr>
          <w:p w:rsidR="00BA1409" w:rsidRDefault="00BA1409" w:rsidP="00AD686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42"/>
                <w:szCs w:val="42"/>
                <w:lang w:eastAsia="en-IN"/>
                <w14:ligatures w14:val="none"/>
              </w:rPr>
            </w:pPr>
            <w:r>
              <w:rPr>
                <w:rFonts w:eastAsia="Times New Roman" w:cs="Calibri"/>
                <w:b/>
                <w:bCs/>
                <w:color w:val="FFFFFF"/>
                <w:kern w:val="0"/>
                <w:sz w:val="42"/>
                <w:szCs w:val="42"/>
                <w:lang w:eastAsia="en-IN"/>
                <w14:ligatures w14:val="none"/>
              </w:rPr>
              <w:t>History Minor 2023-2025</w:t>
            </w:r>
          </w:p>
        </w:tc>
      </w:tr>
      <w:tr w:rsidR="00BA1409" w:rsidTr="00AD686A">
        <w:trPr>
          <w:trHeight w:val="719"/>
        </w:trPr>
        <w:tc>
          <w:tcPr>
            <w:tcW w:w="1059" w:type="dxa"/>
            <w:shd w:val="clear" w:color="auto" w:fill="auto"/>
            <w:noWrap/>
            <w:vAlign w:val="center"/>
          </w:tcPr>
          <w:p w:rsidR="00BA1409" w:rsidRPr="00EC1035" w:rsidRDefault="00BA1409" w:rsidP="00AD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</w:pPr>
            <w:proofErr w:type="spellStart"/>
            <w:r w:rsidRPr="00EC1035">
              <w:rPr>
                <w:rFonts w:ascii="Times New Roman" w:eastAsia="Times New Roman" w:hAnsi="Times New Roman" w:cs="Times New Roman"/>
                <w:b/>
                <w:bCs/>
                <w:color w:val="0000FF"/>
                <w:kern w:val="0"/>
                <w:sz w:val="30"/>
                <w:szCs w:val="30"/>
                <w:lang w:eastAsia="en-IN"/>
                <w14:ligatures w14:val="none"/>
              </w:rPr>
              <w:t>S.No</w:t>
            </w:r>
            <w:proofErr w:type="spellEnd"/>
          </w:p>
        </w:tc>
        <w:tc>
          <w:tcPr>
            <w:tcW w:w="1059" w:type="dxa"/>
            <w:shd w:val="clear" w:color="auto" w:fill="auto"/>
            <w:noWrap/>
            <w:vAlign w:val="center"/>
          </w:tcPr>
          <w:p w:rsidR="00BA1409" w:rsidRPr="00EC1035" w:rsidRDefault="00BA1409" w:rsidP="00AD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</w:pPr>
            <w:r w:rsidRPr="00EC1035">
              <w:rPr>
                <w:rFonts w:ascii="Times New Roman" w:eastAsia="Times New Roman" w:hAnsi="Times New Roman" w:cs="Times New Roman"/>
                <w:b/>
                <w:bCs/>
                <w:color w:val="0000FF"/>
                <w:kern w:val="0"/>
                <w:sz w:val="30"/>
                <w:szCs w:val="30"/>
                <w:lang w:eastAsia="en-IN"/>
                <w14:ligatures w14:val="none"/>
              </w:rPr>
              <w:t>Year</w:t>
            </w:r>
          </w:p>
        </w:tc>
        <w:tc>
          <w:tcPr>
            <w:tcW w:w="1324" w:type="dxa"/>
            <w:shd w:val="clear" w:color="auto" w:fill="auto"/>
            <w:vAlign w:val="center"/>
          </w:tcPr>
          <w:p w:rsidR="00BA1409" w:rsidRPr="00EC1035" w:rsidRDefault="00BA1409" w:rsidP="00AD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</w:pPr>
            <w:r w:rsidRPr="00EC1035">
              <w:rPr>
                <w:rFonts w:ascii="Times New Roman" w:eastAsia="Times New Roman" w:hAnsi="Times New Roman" w:cs="Times New Roman"/>
                <w:b/>
                <w:bCs/>
                <w:color w:val="0000FF"/>
                <w:kern w:val="0"/>
                <w:sz w:val="30"/>
                <w:szCs w:val="30"/>
                <w:lang w:eastAsia="en-IN"/>
                <w14:ligatures w14:val="none"/>
              </w:rPr>
              <w:t>Course Code</w:t>
            </w:r>
          </w:p>
        </w:tc>
        <w:tc>
          <w:tcPr>
            <w:tcW w:w="2561" w:type="dxa"/>
            <w:shd w:val="clear" w:color="auto" w:fill="auto"/>
            <w:vAlign w:val="center"/>
          </w:tcPr>
          <w:p w:rsidR="00BA1409" w:rsidRPr="00EC1035" w:rsidRDefault="00BA1409" w:rsidP="00AD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</w:pPr>
            <w:r w:rsidRPr="00EC1035">
              <w:rPr>
                <w:rFonts w:ascii="Times New Roman" w:eastAsia="Times New Roman" w:hAnsi="Times New Roman" w:cs="Times New Roman"/>
                <w:b/>
                <w:bCs/>
                <w:color w:val="0000FF"/>
                <w:kern w:val="0"/>
                <w:sz w:val="30"/>
                <w:szCs w:val="30"/>
                <w:lang w:eastAsia="en-IN"/>
                <w14:ligatures w14:val="none"/>
              </w:rPr>
              <w:t>Course Name</w:t>
            </w:r>
          </w:p>
        </w:tc>
        <w:tc>
          <w:tcPr>
            <w:tcW w:w="1854" w:type="dxa"/>
            <w:shd w:val="clear" w:color="auto" w:fill="auto"/>
            <w:vAlign w:val="center"/>
          </w:tcPr>
          <w:p w:rsidR="00BA1409" w:rsidRPr="00EC1035" w:rsidRDefault="00BA1409" w:rsidP="00AD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</w:pPr>
            <w:r w:rsidRPr="00EC1035">
              <w:rPr>
                <w:rFonts w:ascii="Times New Roman" w:eastAsia="Times New Roman" w:hAnsi="Times New Roman" w:cs="Times New Roman"/>
                <w:b/>
                <w:bCs/>
                <w:color w:val="0000FF"/>
                <w:kern w:val="0"/>
                <w:sz w:val="30"/>
                <w:szCs w:val="30"/>
                <w:lang w:eastAsia="en-IN"/>
                <w14:ligatures w14:val="none"/>
              </w:rPr>
              <w:t>CO Number</w:t>
            </w:r>
          </w:p>
        </w:tc>
        <w:tc>
          <w:tcPr>
            <w:tcW w:w="7245" w:type="dxa"/>
            <w:shd w:val="clear" w:color="auto" w:fill="auto"/>
            <w:vAlign w:val="center"/>
          </w:tcPr>
          <w:p w:rsidR="00BA1409" w:rsidRPr="00EC1035" w:rsidRDefault="00BA1409" w:rsidP="00AD6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</w:pPr>
            <w:r w:rsidRPr="00EC1035">
              <w:rPr>
                <w:rFonts w:ascii="Times New Roman" w:eastAsia="Times New Roman" w:hAnsi="Times New Roman" w:cs="Times New Roman"/>
                <w:b/>
                <w:bCs/>
                <w:color w:val="0000FF"/>
                <w:kern w:val="0"/>
                <w:sz w:val="30"/>
                <w:szCs w:val="30"/>
                <w:lang w:eastAsia="en-IN"/>
                <w14:ligatures w14:val="none"/>
              </w:rPr>
              <w:t>Course Outcome</w:t>
            </w:r>
          </w:p>
        </w:tc>
      </w:tr>
      <w:tr w:rsidR="00BA1409" w:rsidTr="00AD686A">
        <w:trPr>
          <w:trHeight w:val="326"/>
        </w:trPr>
        <w:tc>
          <w:tcPr>
            <w:tcW w:w="1059" w:type="dxa"/>
            <w:vMerge w:val="restart"/>
            <w:shd w:val="clear" w:color="auto" w:fill="auto"/>
            <w:noWrap/>
            <w:vAlign w:val="center"/>
            <w:hideMark/>
          </w:tcPr>
          <w:p w:rsidR="00BA1409" w:rsidRPr="00BA1409" w:rsidRDefault="00BA1409" w:rsidP="00AD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</w:pPr>
          </w:p>
        </w:tc>
        <w:tc>
          <w:tcPr>
            <w:tcW w:w="1059" w:type="dxa"/>
            <w:vMerge w:val="restart"/>
            <w:shd w:val="clear" w:color="auto" w:fill="auto"/>
            <w:noWrap/>
            <w:vAlign w:val="center"/>
            <w:hideMark/>
          </w:tcPr>
          <w:p w:rsidR="00BA1409" w:rsidRPr="00BA1409" w:rsidRDefault="00BA1409" w:rsidP="00AD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</w:pPr>
            <w:r w:rsidRPr="00BA140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  <w:t>2023-202</w:t>
            </w:r>
            <w:r w:rsidRPr="00BA140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val="en-US" w:eastAsia="en-IN"/>
                <w14:ligatures w14:val="none"/>
              </w:rPr>
              <w:t>4</w:t>
            </w:r>
          </w:p>
        </w:tc>
        <w:tc>
          <w:tcPr>
            <w:tcW w:w="1324" w:type="dxa"/>
            <w:vMerge w:val="restart"/>
            <w:shd w:val="clear" w:color="auto" w:fill="auto"/>
            <w:vAlign w:val="center"/>
          </w:tcPr>
          <w:p w:rsidR="00BA1409" w:rsidRPr="00BA1409" w:rsidRDefault="00BA1409" w:rsidP="00AD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</w:pPr>
            <w:r w:rsidRPr="00BA140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val="en-US" w:eastAsia="en-IN"/>
                <w14:ligatures w14:val="none"/>
              </w:rPr>
              <w:t>1</w:t>
            </w:r>
          </w:p>
        </w:tc>
        <w:tc>
          <w:tcPr>
            <w:tcW w:w="2561" w:type="dxa"/>
            <w:vMerge w:val="restart"/>
            <w:shd w:val="clear" w:color="auto" w:fill="auto"/>
            <w:vAlign w:val="center"/>
            <w:hideMark/>
          </w:tcPr>
          <w:p w:rsidR="00BA1409" w:rsidRPr="00BA1409" w:rsidRDefault="00BA1409" w:rsidP="00AD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</w:pPr>
            <w:r w:rsidRPr="00BA140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  <w:t xml:space="preserve">Science and Human </w:t>
            </w:r>
          </w:p>
        </w:tc>
        <w:tc>
          <w:tcPr>
            <w:tcW w:w="1854" w:type="dxa"/>
            <w:shd w:val="clear" w:color="auto" w:fill="auto"/>
            <w:vAlign w:val="center"/>
            <w:hideMark/>
          </w:tcPr>
          <w:p w:rsidR="00BA1409" w:rsidRPr="00BA1409" w:rsidRDefault="00BA1409" w:rsidP="00AD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</w:pPr>
            <w:r w:rsidRPr="00BA140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  <w:t>CO1</w:t>
            </w:r>
          </w:p>
        </w:tc>
        <w:tc>
          <w:tcPr>
            <w:tcW w:w="7245" w:type="dxa"/>
            <w:shd w:val="clear" w:color="auto" w:fill="auto"/>
            <w:vAlign w:val="center"/>
          </w:tcPr>
          <w:p w:rsidR="00BA1409" w:rsidRPr="00BA1409" w:rsidRDefault="00BA1409" w:rsidP="00AD6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</w:pPr>
            <w:r w:rsidRPr="00BA1409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Gain insights into how scientific discoveries and technological innovations have shaped human history</w:t>
            </w:r>
          </w:p>
        </w:tc>
      </w:tr>
      <w:tr w:rsidR="00BA1409" w:rsidTr="00AD686A">
        <w:trPr>
          <w:trHeight w:val="326"/>
        </w:trPr>
        <w:tc>
          <w:tcPr>
            <w:tcW w:w="1059" w:type="dxa"/>
            <w:vMerge/>
            <w:shd w:val="clear" w:color="auto" w:fill="auto"/>
            <w:noWrap/>
            <w:vAlign w:val="center"/>
            <w:hideMark/>
          </w:tcPr>
          <w:p w:rsidR="00BA1409" w:rsidRPr="00BA1409" w:rsidRDefault="00BA1409" w:rsidP="00AD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</w:pPr>
          </w:p>
        </w:tc>
        <w:tc>
          <w:tcPr>
            <w:tcW w:w="1059" w:type="dxa"/>
            <w:vMerge/>
            <w:shd w:val="clear" w:color="auto" w:fill="auto"/>
            <w:noWrap/>
            <w:vAlign w:val="center"/>
            <w:hideMark/>
          </w:tcPr>
          <w:p w:rsidR="00BA1409" w:rsidRPr="00BA1409" w:rsidRDefault="00BA1409" w:rsidP="00AD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</w:pPr>
          </w:p>
        </w:tc>
        <w:tc>
          <w:tcPr>
            <w:tcW w:w="1324" w:type="dxa"/>
            <w:vMerge/>
            <w:shd w:val="clear" w:color="auto" w:fill="auto"/>
            <w:vAlign w:val="center"/>
          </w:tcPr>
          <w:p w:rsidR="00BA1409" w:rsidRPr="00BA1409" w:rsidRDefault="00BA1409" w:rsidP="00AD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</w:pPr>
          </w:p>
        </w:tc>
        <w:tc>
          <w:tcPr>
            <w:tcW w:w="2561" w:type="dxa"/>
            <w:vMerge/>
            <w:shd w:val="clear" w:color="auto" w:fill="auto"/>
            <w:vAlign w:val="center"/>
            <w:hideMark/>
          </w:tcPr>
          <w:p w:rsidR="00BA1409" w:rsidRPr="00BA1409" w:rsidRDefault="00BA1409" w:rsidP="00AD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</w:pPr>
          </w:p>
        </w:tc>
        <w:tc>
          <w:tcPr>
            <w:tcW w:w="1854" w:type="dxa"/>
            <w:shd w:val="clear" w:color="auto" w:fill="auto"/>
            <w:vAlign w:val="center"/>
            <w:hideMark/>
          </w:tcPr>
          <w:p w:rsidR="00BA1409" w:rsidRPr="00BA1409" w:rsidRDefault="00BA1409" w:rsidP="00AD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</w:pPr>
            <w:r w:rsidRPr="00BA140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  <w:t>CO2</w:t>
            </w:r>
          </w:p>
        </w:tc>
        <w:tc>
          <w:tcPr>
            <w:tcW w:w="7245" w:type="dxa"/>
            <w:shd w:val="clear" w:color="auto" w:fill="auto"/>
            <w:vAlign w:val="center"/>
          </w:tcPr>
          <w:p w:rsidR="00BA1409" w:rsidRPr="00BA1409" w:rsidRDefault="00BA1409" w:rsidP="00AD6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</w:pPr>
            <w:r w:rsidRPr="00BA1409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Develop skills to </w:t>
            </w:r>
            <w:proofErr w:type="spellStart"/>
            <w:r w:rsidRPr="00BA1409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analyze</w:t>
            </w:r>
            <w:proofErr w:type="spellEnd"/>
            <w:r w:rsidRPr="00BA1409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historical </w:t>
            </w:r>
            <w:proofErr w:type="spellStart"/>
            <w:r w:rsidRPr="00BA1409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artifacts</w:t>
            </w:r>
            <w:proofErr w:type="spellEnd"/>
            <w:r w:rsidRPr="00BA1409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, documents, and scientific data to reconstruct past events and practices</w:t>
            </w:r>
          </w:p>
        </w:tc>
      </w:tr>
      <w:tr w:rsidR="00BA1409" w:rsidTr="00AD686A">
        <w:trPr>
          <w:trHeight w:val="326"/>
        </w:trPr>
        <w:tc>
          <w:tcPr>
            <w:tcW w:w="1059" w:type="dxa"/>
            <w:vMerge/>
            <w:shd w:val="clear" w:color="auto" w:fill="auto"/>
            <w:noWrap/>
            <w:vAlign w:val="center"/>
            <w:hideMark/>
          </w:tcPr>
          <w:p w:rsidR="00BA1409" w:rsidRPr="00BA1409" w:rsidRDefault="00BA1409" w:rsidP="00AD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</w:pPr>
          </w:p>
        </w:tc>
        <w:tc>
          <w:tcPr>
            <w:tcW w:w="1059" w:type="dxa"/>
            <w:vMerge/>
            <w:shd w:val="clear" w:color="auto" w:fill="auto"/>
            <w:noWrap/>
            <w:vAlign w:val="center"/>
            <w:hideMark/>
          </w:tcPr>
          <w:p w:rsidR="00BA1409" w:rsidRPr="00BA1409" w:rsidRDefault="00BA1409" w:rsidP="00AD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</w:pPr>
          </w:p>
        </w:tc>
        <w:tc>
          <w:tcPr>
            <w:tcW w:w="1324" w:type="dxa"/>
            <w:vMerge/>
            <w:shd w:val="clear" w:color="auto" w:fill="auto"/>
            <w:vAlign w:val="center"/>
          </w:tcPr>
          <w:p w:rsidR="00BA1409" w:rsidRPr="00BA1409" w:rsidRDefault="00BA1409" w:rsidP="00AD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</w:pPr>
          </w:p>
        </w:tc>
        <w:tc>
          <w:tcPr>
            <w:tcW w:w="2561" w:type="dxa"/>
            <w:vMerge/>
            <w:shd w:val="clear" w:color="auto" w:fill="auto"/>
            <w:vAlign w:val="center"/>
            <w:hideMark/>
          </w:tcPr>
          <w:p w:rsidR="00BA1409" w:rsidRPr="00BA1409" w:rsidRDefault="00BA1409" w:rsidP="00AD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</w:pPr>
          </w:p>
        </w:tc>
        <w:tc>
          <w:tcPr>
            <w:tcW w:w="1854" w:type="dxa"/>
            <w:shd w:val="clear" w:color="auto" w:fill="auto"/>
            <w:vAlign w:val="center"/>
            <w:hideMark/>
          </w:tcPr>
          <w:p w:rsidR="00BA1409" w:rsidRPr="00BA1409" w:rsidRDefault="00BA1409" w:rsidP="00AD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</w:pPr>
            <w:r w:rsidRPr="00BA140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  <w:t>CO3</w:t>
            </w:r>
          </w:p>
        </w:tc>
        <w:tc>
          <w:tcPr>
            <w:tcW w:w="7245" w:type="dxa"/>
            <w:shd w:val="clear" w:color="auto" w:fill="auto"/>
            <w:vAlign w:val="center"/>
          </w:tcPr>
          <w:p w:rsidR="00BA1409" w:rsidRPr="00BA1409" w:rsidRDefault="00BA1409" w:rsidP="00AD6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</w:pPr>
            <w:proofErr w:type="spellStart"/>
            <w:r w:rsidRPr="00BA1409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Analyze</w:t>
            </w:r>
            <w:proofErr w:type="spellEnd"/>
            <w:r w:rsidRPr="00BA1409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the socio-economic changes brought by these advancements.</w:t>
            </w:r>
          </w:p>
        </w:tc>
      </w:tr>
      <w:tr w:rsidR="00BA1409" w:rsidTr="00AD686A">
        <w:trPr>
          <w:trHeight w:val="326"/>
        </w:trPr>
        <w:tc>
          <w:tcPr>
            <w:tcW w:w="1059" w:type="dxa"/>
            <w:vMerge/>
            <w:shd w:val="clear" w:color="auto" w:fill="auto"/>
            <w:noWrap/>
            <w:vAlign w:val="center"/>
            <w:hideMark/>
          </w:tcPr>
          <w:p w:rsidR="00BA1409" w:rsidRPr="00BA1409" w:rsidRDefault="00BA1409" w:rsidP="00AD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</w:pPr>
          </w:p>
        </w:tc>
        <w:tc>
          <w:tcPr>
            <w:tcW w:w="1059" w:type="dxa"/>
            <w:vMerge/>
            <w:shd w:val="clear" w:color="auto" w:fill="auto"/>
            <w:noWrap/>
            <w:vAlign w:val="center"/>
            <w:hideMark/>
          </w:tcPr>
          <w:p w:rsidR="00BA1409" w:rsidRPr="00BA1409" w:rsidRDefault="00BA1409" w:rsidP="00AD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</w:pPr>
          </w:p>
        </w:tc>
        <w:tc>
          <w:tcPr>
            <w:tcW w:w="1324" w:type="dxa"/>
            <w:vMerge/>
            <w:shd w:val="clear" w:color="auto" w:fill="auto"/>
            <w:vAlign w:val="center"/>
          </w:tcPr>
          <w:p w:rsidR="00BA1409" w:rsidRPr="00BA1409" w:rsidRDefault="00BA1409" w:rsidP="00AD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</w:pPr>
          </w:p>
        </w:tc>
        <w:tc>
          <w:tcPr>
            <w:tcW w:w="2561" w:type="dxa"/>
            <w:vMerge/>
            <w:shd w:val="clear" w:color="auto" w:fill="auto"/>
            <w:vAlign w:val="center"/>
            <w:hideMark/>
          </w:tcPr>
          <w:p w:rsidR="00BA1409" w:rsidRPr="00BA1409" w:rsidRDefault="00BA1409" w:rsidP="00AD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</w:pPr>
          </w:p>
        </w:tc>
        <w:tc>
          <w:tcPr>
            <w:tcW w:w="1854" w:type="dxa"/>
            <w:shd w:val="clear" w:color="auto" w:fill="auto"/>
            <w:vAlign w:val="center"/>
            <w:hideMark/>
          </w:tcPr>
          <w:p w:rsidR="00BA1409" w:rsidRPr="00BA1409" w:rsidRDefault="00BA1409" w:rsidP="00AD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</w:pPr>
            <w:r w:rsidRPr="00BA140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  <w:t>CO4</w:t>
            </w:r>
          </w:p>
        </w:tc>
        <w:tc>
          <w:tcPr>
            <w:tcW w:w="7245" w:type="dxa"/>
            <w:shd w:val="clear" w:color="auto" w:fill="auto"/>
            <w:vAlign w:val="center"/>
          </w:tcPr>
          <w:p w:rsidR="00BA1409" w:rsidRPr="00BA1409" w:rsidRDefault="00BA1409" w:rsidP="00AD6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</w:pPr>
            <w:r w:rsidRPr="00BA1409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Explore how different cultures have contributed to scientific progress through knowledge exchange and collaboration.</w:t>
            </w:r>
          </w:p>
        </w:tc>
      </w:tr>
      <w:tr w:rsidR="00BA1409" w:rsidTr="00AD686A">
        <w:trPr>
          <w:trHeight w:val="326"/>
        </w:trPr>
        <w:tc>
          <w:tcPr>
            <w:tcW w:w="1059" w:type="dxa"/>
            <w:vMerge w:val="restart"/>
            <w:shd w:val="clear" w:color="auto" w:fill="auto"/>
            <w:noWrap/>
            <w:vAlign w:val="center"/>
            <w:hideMark/>
          </w:tcPr>
          <w:p w:rsidR="00BA1409" w:rsidRPr="00BA1409" w:rsidRDefault="00BA1409" w:rsidP="00AD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</w:pPr>
          </w:p>
        </w:tc>
        <w:tc>
          <w:tcPr>
            <w:tcW w:w="1059" w:type="dxa"/>
            <w:vMerge w:val="restart"/>
            <w:shd w:val="clear" w:color="auto" w:fill="auto"/>
            <w:noWrap/>
            <w:vAlign w:val="center"/>
            <w:hideMark/>
          </w:tcPr>
          <w:p w:rsidR="00BA1409" w:rsidRPr="00BA1409" w:rsidRDefault="00BA1409" w:rsidP="00AD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</w:pPr>
          </w:p>
        </w:tc>
        <w:tc>
          <w:tcPr>
            <w:tcW w:w="1324" w:type="dxa"/>
            <w:vMerge w:val="restart"/>
            <w:shd w:val="clear" w:color="auto" w:fill="auto"/>
            <w:vAlign w:val="center"/>
          </w:tcPr>
          <w:p w:rsidR="00BA1409" w:rsidRPr="00BA1409" w:rsidRDefault="00BA1409" w:rsidP="00AD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</w:pPr>
            <w:r w:rsidRPr="00BA140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val="en-US" w:eastAsia="en-IN"/>
                <w14:ligatures w14:val="none"/>
              </w:rPr>
              <w:t>2</w:t>
            </w:r>
          </w:p>
        </w:tc>
        <w:tc>
          <w:tcPr>
            <w:tcW w:w="2561" w:type="dxa"/>
            <w:vMerge w:val="restart"/>
            <w:shd w:val="clear" w:color="auto" w:fill="auto"/>
            <w:vAlign w:val="center"/>
            <w:hideMark/>
          </w:tcPr>
          <w:p w:rsidR="00BA1409" w:rsidRPr="00BA1409" w:rsidRDefault="00BA1409" w:rsidP="00AD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</w:pPr>
            <w:r w:rsidRPr="00BA140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val="en-US" w:eastAsia="en-IN"/>
                <w14:ligatures w14:val="none"/>
              </w:rPr>
              <w:t>Medieval Indian Society: (</w:t>
            </w:r>
            <w:proofErr w:type="spellStart"/>
            <w:r w:rsidRPr="00BA140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val="en-US" w:eastAsia="en-IN"/>
                <w14:ligatures w14:val="none"/>
              </w:rPr>
              <w:t>Polity,Economy</w:t>
            </w:r>
            <w:proofErr w:type="spellEnd"/>
            <w:r w:rsidRPr="00BA140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val="en-US" w:eastAsia="en-IN"/>
                <w14:ligatures w14:val="none"/>
              </w:rPr>
              <w:t xml:space="preserve"> And Culture)</w:t>
            </w:r>
          </w:p>
        </w:tc>
        <w:tc>
          <w:tcPr>
            <w:tcW w:w="1854" w:type="dxa"/>
            <w:shd w:val="clear" w:color="auto" w:fill="auto"/>
            <w:vAlign w:val="center"/>
            <w:hideMark/>
          </w:tcPr>
          <w:p w:rsidR="00BA1409" w:rsidRPr="00BA1409" w:rsidRDefault="00BA1409" w:rsidP="00AD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</w:pPr>
            <w:r w:rsidRPr="00BA140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  <w:t>CO1</w:t>
            </w:r>
          </w:p>
        </w:tc>
        <w:tc>
          <w:tcPr>
            <w:tcW w:w="7245" w:type="dxa"/>
            <w:shd w:val="clear" w:color="auto" w:fill="auto"/>
            <w:vAlign w:val="center"/>
          </w:tcPr>
          <w:p w:rsidR="00BA1409" w:rsidRPr="00BA1409" w:rsidRDefault="00BA1409" w:rsidP="00AD6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</w:pPr>
            <w:proofErr w:type="spellStart"/>
            <w:r w:rsidRPr="00BA1409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Analyze</w:t>
            </w:r>
            <w:proofErr w:type="spellEnd"/>
            <w:r w:rsidRPr="00BA1409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the administrative systems and governance models of medieval Indian empires, such as the Delhi Sultanate and the Mughal Empire.</w:t>
            </w:r>
          </w:p>
        </w:tc>
      </w:tr>
      <w:tr w:rsidR="00BA1409" w:rsidTr="00AD686A">
        <w:trPr>
          <w:trHeight w:val="326"/>
        </w:trPr>
        <w:tc>
          <w:tcPr>
            <w:tcW w:w="1059" w:type="dxa"/>
            <w:vMerge/>
            <w:shd w:val="clear" w:color="auto" w:fill="auto"/>
            <w:noWrap/>
            <w:vAlign w:val="center"/>
            <w:hideMark/>
          </w:tcPr>
          <w:p w:rsidR="00BA1409" w:rsidRPr="00BA1409" w:rsidRDefault="00BA1409" w:rsidP="00AD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</w:pPr>
          </w:p>
        </w:tc>
        <w:tc>
          <w:tcPr>
            <w:tcW w:w="1059" w:type="dxa"/>
            <w:vMerge/>
            <w:shd w:val="clear" w:color="auto" w:fill="auto"/>
            <w:noWrap/>
            <w:vAlign w:val="center"/>
            <w:hideMark/>
          </w:tcPr>
          <w:p w:rsidR="00BA1409" w:rsidRPr="00BA1409" w:rsidRDefault="00BA1409" w:rsidP="00AD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</w:pPr>
          </w:p>
        </w:tc>
        <w:tc>
          <w:tcPr>
            <w:tcW w:w="1324" w:type="dxa"/>
            <w:vMerge/>
            <w:shd w:val="clear" w:color="auto" w:fill="auto"/>
            <w:vAlign w:val="center"/>
          </w:tcPr>
          <w:p w:rsidR="00BA1409" w:rsidRPr="00BA1409" w:rsidRDefault="00BA1409" w:rsidP="00AD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</w:pPr>
          </w:p>
        </w:tc>
        <w:tc>
          <w:tcPr>
            <w:tcW w:w="2561" w:type="dxa"/>
            <w:vMerge/>
            <w:shd w:val="clear" w:color="auto" w:fill="auto"/>
            <w:vAlign w:val="center"/>
            <w:hideMark/>
          </w:tcPr>
          <w:p w:rsidR="00BA1409" w:rsidRPr="00BA1409" w:rsidRDefault="00BA1409" w:rsidP="00AD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</w:pPr>
          </w:p>
        </w:tc>
        <w:tc>
          <w:tcPr>
            <w:tcW w:w="1854" w:type="dxa"/>
            <w:shd w:val="clear" w:color="auto" w:fill="auto"/>
            <w:vAlign w:val="center"/>
            <w:hideMark/>
          </w:tcPr>
          <w:p w:rsidR="00BA1409" w:rsidRPr="00BA1409" w:rsidRDefault="00BA1409" w:rsidP="00AD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</w:pPr>
            <w:r w:rsidRPr="00BA140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  <w:t>CO2</w:t>
            </w:r>
          </w:p>
        </w:tc>
        <w:tc>
          <w:tcPr>
            <w:tcW w:w="7245" w:type="dxa"/>
            <w:shd w:val="clear" w:color="auto" w:fill="auto"/>
            <w:vAlign w:val="center"/>
          </w:tcPr>
          <w:p w:rsidR="00BA1409" w:rsidRPr="00BA1409" w:rsidRDefault="00BA1409" w:rsidP="00AD6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</w:pPr>
            <w:r w:rsidRPr="00BA1409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Understand the role of trade, commerce, and urbanization in shaping medieval India's economy</w:t>
            </w:r>
          </w:p>
        </w:tc>
      </w:tr>
      <w:tr w:rsidR="00BA1409" w:rsidTr="00AD686A">
        <w:trPr>
          <w:trHeight w:val="326"/>
        </w:trPr>
        <w:tc>
          <w:tcPr>
            <w:tcW w:w="1059" w:type="dxa"/>
            <w:vMerge/>
            <w:shd w:val="clear" w:color="auto" w:fill="auto"/>
            <w:noWrap/>
            <w:vAlign w:val="center"/>
            <w:hideMark/>
          </w:tcPr>
          <w:p w:rsidR="00BA1409" w:rsidRPr="00BA1409" w:rsidRDefault="00BA1409" w:rsidP="00AD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</w:pPr>
          </w:p>
        </w:tc>
        <w:tc>
          <w:tcPr>
            <w:tcW w:w="1059" w:type="dxa"/>
            <w:vMerge/>
            <w:shd w:val="clear" w:color="auto" w:fill="auto"/>
            <w:noWrap/>
            <w:vAlign w:val="center"/>
            <w:hideMark/>
          </w:tcPr>
          <w:p w:rsidR="00BA1409" w:rsidRPr="00BA1409" w:rsidRDefault="00BA1409" w:rsidP="00AD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</w:pPr>
          </w:p>
        </w:tc>
        <w:tc>
          <w:tcPr>
            <w:tcW w:w="1324" w:type="dxa"/>
            <w:vMerge/>
            <w:shd w:val="clear" w:color="auto" w:fill="auto"/>
            <w:vAlign w:val="center"/>
          </w:tcPr>
          <w:p w:rsidR="00BA1409" w:rsidRPr="00BA1409" w:rsidRDefault="00BA1409" w:rsidP="00AD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</w:pPr>
          </w:p>
        </w:tc>
        <w:tc>
          <w:tcPr>
            <w:tcW w:w="2561" w:type="dxa"/>
            <w:vMerge/>
            <w:shd w:val="clear" w:color="auto" w:fill="auto"/>
            <w:vAlign w:val="center"/>
            <w:hideMark/>
          </w:tcPr>
          <w:p w:rsidR="00BA1409" w:rsidRPr="00BA1409" w:rsidRDefault="00BA1409" w:rsidP="00AD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</w:pPr>
          </w:p>
        </w:tc>
        <w:tc>
          <w:tcPr>
            <w:tcW w:w="1854" w:type="dxa"/>
            <w:shd w:val="clear" w:color="auto" w:fill="auto"/>
            <w:vAlign w:val="center"/>
            <w:hideMark/>
          </w:tcPr>
          <w:p w:rsidR="00BA1409" w:rsidRPr="00BA1409" w:rsidRDefault="00BA1409" w:rsidP="00AD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</w:pPr>
            <w:r w:rsidRPr="00BA140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  <w:t>CO3</w:t>
            </w:r>
          </w:p>
        </w:tc>
        <w:tc>
          <w:tcPr>
            <w:tcW w:w="7245" w:type="dxa"/>
            <w:shd w:val="clear" w:color="auto" w:fill="auto"/>
            <w:vAlign w:val="center"/>
          </w:tcPr>
          <w:p w:rsidR="00BA1409" w:rsidRPr="00BA1409" w:rsidRDefault="00BA1409" w:rsidP="00AD6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</w:pPr>
            <w:r w:rsidRPr="00BA1409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Explore the synthesis of diverse cultural traditions, including the Bhakti and Sufi movements.</w:t>
            </w:r>
          </w:p>
        </w:tc>
      </w:tr>
      <w:tr w:rsidR="00BA1409" w:rsidTr="00AD686A">
        <w:trPr>
          <w:trHeight w:val="326"/>
        </w:trPr>
        <w:tc>
          <w:tcPr>
            <w:tcW w:w="1059" w:type="dxa"/>
            <w:vMerge/>
            <w:shd w:val="clear" w:color="auto" w:fill="auto"/>
            <w:noWrap/>
            <w:vAlign w:val="center"/>
            <w:hideMark/>
          </w:tcPr>
          <w:p w:rsidR="00BA1409" w:rsidRPr="00BA1409" w:rsidRDefault="00BA1409" w:rsidP="00AD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</w:pPr>
          </w:p>
        </w:tc>
        <w:tc>
          <w:tcPr>
            <w:tcW w:w="1059" w:type="dxa"/>
            <w:vMerge/>
            <w:shd w:val="clear" w:color="auto" w:fill="auto"/>
            <w:noWrap/>
            <w:vAlign w:val="center"/>
            <w:hideMark/>
          </w:tcPr>
          <w:p w:rsidR="00BA1409" w:rsidRPr="00BA1409" w:rsidRDefault="00BA1409" w:rsidP="00AD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</w:pPr>
          </w:p>
        </w:tc>
        <w:tc>
          <w:tcPr>
            <w:tcW w:w="1324" w:type="dxa"/>
            <w:vMerge/>
            <w:shd w:val="clear" w:color="auto" w:fill="auto"/>
            <w:vAlign w:val="center"/>
          </w:tcPr>
          <w:p w:rsidR="00BA1409" w:rsidRPr="00BA1409" w:rsidRDefault="00BA1409" w:rsidP="00AD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</w:pPr>
          </w:p>
        </w:tc>
        <w:tc>
          <w:tcPr>
            <w:tcW w:w="2561" w:type="dxa"/>
            <w:vMerge/>
            <w:shd w:val="clear" w:color="auto" w:fill="auto"/>
            <w:vAlign w:val="center"/>
            <w:hideMark/>
          </w:tcPr>
          <w:p w:rsidR="00BA1409" w:rsidRPr="00BA1409" w:rsidRDefault="00BA1409" w:rsidP="00AD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</w:pPr>
          </w:p>
        </w:tc>
        <w:tc>
          <w:tcPr>
            <w:tcW w:w="1854" w:type="dxa"/>
            <w:shd w:val="clear" w:color="auto" w:fill="auto"/>
            <w:vAlign w:val="center"/>
            <w:hideMark/>
          </w:tcPr>
          <w:p w:rsidR="00BA1409" w:rsidRPr="00BA1409" w:rsidRDefault="00BA1409" w:rsidP="00AD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</w:pPr>
            <w:r w:rsidRPr="00BA140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  <w:t>CO4</w:t>
            </w:r>
          </w:p>
        </w:tc>
        <w:tc>
          <w:tcPr>
            <w:tcW w:w="7245" w:type="dxa"/>
            <w:shd w:val="clear" w:color="auto" w:fill="auto"/>
            <w:vAlign w:val="center"/>
          </w:tcPr>
          <w:p w:rsidR="00BA1409" w:rsidRPr="00BA1409" w:rsidRDefault="00BA1409" w:rsidP="00AD6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</w:pPr>
            <w:r w:rsidRPr="00BA1409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Understand the roles of various social groups, including women, artisans, and merchants.</w:t>
            </w:r>
          </w:p>
        </w:tc>
      </w:tr>
      <w:tr w:rsidR="00BA1409" w:rsidTr="00AD686A">
        <w:trPr>
          <w:trHeight w:val="326"/>
        </w:trPr>
        <w:tc>
          <w:tcPr>
            <w:tcW w:w="1059" w:type="dxa"/>
            <w:vMerge w:val="restart"/>
            <w:shd w:val="clear" w:color="auto" w:fill="auto"/>
            <w:noWrap/>
            <w:vAlign w:val="center"/>
            <w:hideMark/>
          </w:tcPr>
          <w:p w:rsidR="00BA1409" w:rsidRPr="00BA1409" w:rsidRDefault="00BA1409" w:rsidP="00AD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</w:pPr>
          </w:p>
        </w:tc>
        <w:tc>
          <w:tcPr>
            <w:tcW w:w="1059" w:type="dxa"/>
            <w:vMerge w:val="restart"/>
            <w:shd w:val="clear" w:color="auto" w:fill="auto"/>
            <w:noWrap/>
            <w:vAlign w:val="center"/>
            <w:hideMark/>
          </w:tcPr>
          <w:p w:rsidR="00BA1409" w:rsidRPr="00BA1409" w:rsidRDefault="00BA1409" w:rsidP="00AD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</w:pPr>
          </w:p>
        </w:tc>
        <w:tc>
          <w:tcPr>
            <w:tcW w:w="1324" w:type="dxa"/>
            <w:vMerge w:val="restart"/>
            <w:shd w:val="clear" w:color="auto" w:fill="auto"/>
            <w:vAlign w:val="center"/>
          </w:tcPr>
          <w:p w:rsidR="00BA1409" w:rsidRPr="00BA1409" w:rsidRDefault="00BA1409" w:rsidP="00AD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</w:pPr>
            <w:r w:rsidRPr="00BA140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val="en-US" w:eastAsia="en-IN"/>
                <w14:ligatures w14:val="none"/>
              </w:rPr>
              <w:t>3</w:t>
            </w:r>
          </w:p>
        </w:tc>
        <w:tc>
          <w:tcPr>
            <w:tcW w:w="2561" w:type="dxa"/>
            <w:vMerge w:val="restart"/>
            <w:shd w:val="clear" w:color="auto" w:fill="auto"/>
            <w:vAlign w:val="center"/>
            <w:hideMark/>
          </w:tcPr>
          <w:p w:rsidR="00BA1409" w:rsidRPr="00BA1409" w:rsidRDefault="00BA1409" w:rsidP="00AD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</w:pPr>
            <w:r w:rsidRPr="00BA140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  <w:t>Indian National Movement (1857 C.E -1707 CE)</w:t>
            </w:r>
          </w:p>
        </w:tc>
        <w:tc>
          <w:tcPr>
            <w:tcW w:w="1854" w:type="dxa"/>
            <w:shd w:val="clear" w:color="auto" w:fill="auto"/>
            <w:vAlign w:val="center"/>
            <w:hideMark/>
          </w:tcPr>
          <w:p w:rsidR="00BA1409" w:rsidRPr="00BA1409" w:rsidRDefault="00BA1409" w:rsidP="00AD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</w:pPr>
            <w:r w:rsidRPr="00BA140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  <w:t>CO1</w:t>
            </w:r>
          </w:p>
        </w:tc>
        <w:tc>
          <w:tcPr>
            <w:tcW w:w="7245" w:type="dxa"/>
            <w:shd w:val="clear" w:color="auto" w:fill="auto"/>
            <w:vAlign w:val="center"/>
          </w:tcPr>
          <w:p w:rsidR="00BA1409" w:rsidRPr="00BA1409" w:rsidRDefault="00BA1409" w:rsidP="00AD6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</w:pPr>
            <w:r w:rsidRPr="00BA1409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Study the emergence of regional powers like the Marathas, Sikhs, and </w:t>
            </w:r>
            <w:proofErr w:type="spellStart"/>
            <w:r w:rsidRPr="00BA1409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Nawabs</w:t>
            </w:r>
            <w:proofErr w:type="spellEnd"/>
            <w:r w:rsidRPr="00BA1409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of Bengal.</w:t>
            </w:r>
          </w:p>
        </w:tc>
      </w:tr>
      <w:tr w:rsidR="00BA1409" w:rsidTr="00AD686A">
        <w:trPr>
          <w:trHeight w:val="326"/>
        </w:trPr>
        <w:tc>
          <w:tcPr>
            <w:tcW w:w="1059" w:type="dxa"/>
            <w:vMerge/>
            <w:shd w:val="clear" w:color="auto" w:fill="auto"/>
            <w:noWrap/>
            <w:vAlign w:val="center"/>
            <w:hideMark/>
          </w:tcPr>
          <w:p w:rsidR="00BA1409" w:rsidRPr="00BA1409" w:rsidRDefault="00BA1409" w:rsidP="00AD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</w:pPr>
          </w:p>
        </w:tc>
        <w:tc>
          <w:tcPr>
            <w:tcW w:w="1059" w:type="dxa"/>
            <w:vMerge/>
            <w:shd w:val="clear" w:color="auto" w:fill="auto"/>
            <w:noWrap/>
            <w:vAlign w:val="center"/>
            <w:hideMark/>
          </w:tcPr>
          <w:p w:rsidR="00BA1409" w:rsidRPr="00BA1409" w:rsidRDefault="00BA1409" w:rsidP="00AD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</w:pPr>
          </w:p>
        </w:tc>
        <w:tc>
          <w:tcPr>
            <w:tcW w:w="1324" w:type="dxa"/>
            <w:vMerge/>
            <w:shd w:val="clear" w:color="auto" w:fill="auto"/>
            <w:vAlign w:val="center"/>
          </w:tcPr>
          <w:p w:rsidR="00BA1409" w:rsidRPr="00BA1409" w:rsidRDefault="00BA1409" w:rsidP="00AD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</w:pPr>
          </w:p>
        </w:tc>
        <w:tc>
          <w:tcPr>
            <w:tcW w:w="2561" w:type="dxa"/>
            <w:vMerge/>
            <w:shd w:val="clear" w:color="auto" w:fill="auto"/>
            <w:vAlign w:val="center"/>
            <w:hideMark/>
          </w:tcPr>
          <w:p w:rsidR="00BA1409" w:rsidRPr="00BA1409" w:rsidRDefault="00BA1409" w:rsidP="00AD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</w:pPr>
          </w:p>
        </w:tc>
        <w:tc>
          <w:tcPr>
            <w:tcW w:w="1854" w:type="dxa"/>
            <w:shd w:val="clear" w:color="auto" w:fill="auto"/>
            <w:vAlign w:val="center"/>
            <w:hideMark/>
          </w:tcPr>
          <w:p w:rsidR="00BA1409" w:rsidRPr="00BA1409" w:rsidRDefault="00BA1409" w:rsidP="00AD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</w:pPr>
            <w:r w:rsidRPr="00BA140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  <w:t>CO2</w:t>
            </w:r>
          </w:p>
        </w:tc>
        <w:tc>
          <w:tcPr>
            <w:tcW w:w="7245" w:type="dxa"/>
            <w:shd w:val="clear" w:color="auto" w:fill="auto"/>
            <w:vAlign w:val="center"/>
          </w:tcPr>
          <w:p w:rsidR="00BA1409" w:rsidRPr="00BA1409" w:rsidRDefault="00BA1409" w:rsidP="00AD6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</w:pPr>
            <w:r w:rsidRPr="00BA1409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Examine the establishment of British dominance in India through the East India Company.</w:t>
            </w:r>
          </w:p>
        </w:tc>
      </w:tr>
      <w:tr w:rsidR="00BA1409" w:rsidTr="00AD686A">
        <w:trPr>
          <w:trHeight w:val="326"/>
        </w:trPr>
        <w:tc>
          <w:tcPr>
            <w:tcW w:w="1059" w:type="dxa"/>
            <w:vMerge/>
            <w:shd w:val="clear" w:color="auto" w:fill="auto"/>
            <w:noWrap/>
            <w:vAlign w:val="center"/>
            <w:hideMark/>
          </w:tcPr>
          <w:p w:rsidR="00BA1409" w:rsidRPr="00BA1409" w:rsidRDefault="00BA1409" w:rsidP="00AD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</w:pPr>
          </w:p>
        </w:tc>
        <w:tc>
          <w:tcPr>
            <w:tcW w:w="1059" w:type="dxa"/>
            <w:vMerge/>
            <w:shd w:val="clear" w:color="auto" w:fill="auto"/>
            <w:noWrap/>
            <w:vAlign w:val="center"/>
            <w:hideMark/>
          </w:tcPr>
          <w:p w:rsidR="00BA1409" w:rsidRPr="00BA1409" w:rsidRDefault="00BA1409" w:rsidP="00AD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</w:pPr>
          </w:p>
        </w:tc>
        <w:tc>
          <w:tcPr>
            <w:tcW w:w="1324" w:type="dxa"/>
            <w:vMerge/>
            <w:shd w:val="clear" w:color="auto" w:fill="auto"/>
            <w:vAlign w:val="center"/>
          </w:tcPr>
          <w:p w:rsidR="00BA1409" w:rsidRPr="00BA1409" w:rsidRDefault="00BA1409" w:rsidP="00AD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</w:pPr>
          </w:p>
        </w:tc>
        <w:tc>
          <w:tcPr>
            <w:tcW w:w="2561" w:type="dxa"/>
            <w:vMerge/>
            <w:shd w:val="clear" w:color="auto" w:fill="auto"/>
            <w:vAlign w:val="center"/>
            <w:hideMark/>
          </w:tcPr>
          <w:p w:rsidR="00BA1409" w:rsidRPr="00BA1409" w:rsidRDefault="00BA1409" w:rsidP="00AD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</w:pPr>
          </w:p>
        </w:tc>
        <w:tc>
          <w:tcPr>
            <w:tcW w:w="1854" w:type="dxa"/>
            <w:shd w:val="clear" w:color="auto" w:fill="auto"/>
            <w:vAlign w:val="center"/>
            <w:hideMark/>
          </w:tcPr>
          <w:p w:rsidR="00BA1409" w:rsidRPr="00BA1409" w:rsidRDefault="00BA1409" w:rsidP="00AD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</w:pPr>
            <w:r w:rsidRPr="00BA140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  <w:t>CO3</w:t>
            </w:r>
          </w:p>
        </w:tc>
        <w:tc>
          <w:tcPr>
            <w:tcW w:w="7245" w:type="dxa"/>
            <w:shd w:val="clear" w:color="auto" w:fill="auto"/>
            <w:vAlign w:val="center"/>
          </w:tcPr>
          <w:p w:rsidR="00BA1409" w:rsidRPr="00BA1409" w:rsidRDefault="00BA1409" w:rsidP="00AD6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</w:pPr>
            <w:r w:rsidRPr="00BA1409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Study the socio-cultural changes brought about by British rule, including the introduction of Western </w:t>
            </w:r>
            <w:r w:rsidRPr="00BA1409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lastRenderedPageBreak/>
              <w:t>education and legal systems.</w:t>
            </w:r>
          </w:p>
        </w:tc>
      </w:tr>
      <w:tr w:rsidR="00BA1409" w:rsidTr="00AD686A">
        <w:trPr>
          <w:trHeight w:val="326"/>
        </w:trPr>
        <w:tc>
          <w:tcPr>
            <w:tcW w:w="1059" w:type="dxa"/>
            <w:vMerge/>
            <w:shd w:val="clear" w:color="auto" w:fill="auto"/>
            <w:noWrap/>
            <w:vAlign w:val="center"/>
            <w:hideMark/>
          </w:tcPr>
          <w:p w:rsidR="00BA1409" w:rsidRPr="00BA1409" w:rsidRDefault="00BA1409" w:rsidP="00AD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</w:pPr>
          </w:p>
        </w:tc>
        <w:tc>
          <w:tcPr>
            <w:tcW w:w="1059" w:type="dxa"/>
            <w:vMerge/>
            <w:shd w:val="clear" w:color="auto" w:fill="auto"/>
            <w:noWrap/>
            <w:vAlign w:val="center"/>
            <w:hideMark/>
          </w:tcPr>
          <w:p w:rsidR="00BA1409" w:rsidRPr="00BA1409" w:rsidRDefault="00BA1409" w:rsidP="00AD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</w:pPr>
          </w:p>
        </w:tc>
        <w:tc>
          <w:tcPr>
            <w:tcW w:w="1324" w:type="dxa"/>
            <w:vMerge/>
            <w:shd w:val="clear" w:color="auto" w:fill="auto"/>
            <w:vAlign w:val="center"/>
          </w:tcPr>
          <w:p w:rsidR="00BA1409" w:rsidRPr="00BA1409" w:rsidRDefault="00BA1409" w:rsidP="00AD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</w:pPr>
          </w:p>
        </w:tc>
        <w:tc>
          <w:tcPr>
            <w:tcW w:w="2561" w:type="dxa"/>
            <w:vMerge/>
            <w:shd w:val="clear" w:color="auto" w:fill="auto"/>
            <w:vAlign w:val="center"/>
            <w:hideMark/>
          </w:tcPr>
          <w:p w:rsidR="00BA1409" w:rsidRPr="00BA1409" w:rsidRDefault="00BA1409" w:rsidP="00AD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</w:pPr>
          </w:p>
        </w:tc>
        <w:tc>
          <w:tcPr>
            <w:tcW w:w="1854" w:type="dxa"/>
            <w:shd w:val="clear" w:color="auto" w:fill="auto"/>
            <w:vAlign w:val="center"/>
            <w:hideMark/>
          </w:tcPr>
          <w:p w:rsidR="00BA1409" w:rsidRPr="00BA1409" w:rsidRDefault="00BA1409" w:rsidP="00AD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</w:pPr>
            <w:r w:rsidRPr="00BA140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  <w:t>CO4</w:t>
            </w:r>
          </w:p>
        </w:tc>
        <w:tc>
          <w:tcPr>
            <w:tcW w:w="7245" w:type="dxa"/>
            <w:shd w:val="clear" w:color="auto" w:fill="auto"/>
            <w:vAlign w:val="center"/>
          </w:tcPr>
          <w:p w:rsidR="00BA1409" w:rsidRPr="00BA1409" w:rsidRDefault="00BA1409" w:rsidP="00AD6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</w:pPr>
            <w:r w:rsidRPr="00BA1409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Develop critical thinking skills by </w:t>
            </w:r>
            <w:proofErr w:type="spellStart"/>
            <w:r w:rsidRPr="00BA1409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analyzing</w:t>
            </w:r>
            <w:proofErr w:type="spellEnd"/>
            <w:r w:rsidRPr="00BA1409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primary and secondary sources related to this era.</w:t>
            </w:r>
          </w:p>
        </w:tc>
      </w:tr>
      <w:tr w:rsidR="00BA1409" w:rsidTr="00AD686A">
        <w:trPr>
          <w:trHeight w:val="326"/>
        </w:trPr>
        <w:tc>
          <w:tcPr>
            <w:tcW w:w="1059" w:type="dxa"/>
            <w:vMerge w:val="restart"/>
            <w:shd w:val="clear" w:color="auto" w:fill="auto"/>
            <w:noWrap/>
            <w:vAlign w:val="center"/>
          </w:tcPr>
          <w:p w:rsidR="00BA1409" w:rsidRPr="00BA1409" w:rsidRDefault="00BA1409" w:rsidP="00AD686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</w:pPr>
          </w:p>
        </w:tc>
        <w:tc>
          <w:tcPr>
            <w:tcW w:w="1059" w:type="dxa"/>
            <w:vMerge w:val="restart"/>
            <w:shd w:val="clear" w:color="auto" w:fill="auto"/>
            <w:noWrap/>
            <w:vAlign w:val="center"/>
            <w:hideMark/>
          </w:tcPr>
          <w:p w:rsidR="00BA1409" w:rsidRPr="00BA1409" w:rsidRDefault="00BA1409" w:rsidP="00AD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</w:pPr>
          </w:p>
        </w:tc>
        <w:tc>
          <w:tcPr>
            <w:tcW w:w="1324" w:type="dxa"/>
            <w:vMerge w:val="restart"/>
            <w:shd w:val="clear" w:color="auto" w:fill="auto"/>
            <w:vAlign w:val="center"/>
          </w:tcPr>
          <w:p w:rsidR="00BA1409" w:rsidRPr="00BA1409" w:rsidRDefault="00BA1409" w:rsidP="00AD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</w:pPr>
            <w:r w:rsidRPr="00BA140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val="en-US" w:eastAsia="en-IN"/>
                <w14:ligatures w14:val="none"/>
              </w:rPr>
              <w:t>4</w:t>
            </w:r>
          </w:p>
        </w:tc>
        <w:tc>
          <w:tcPr>
            <w:tcW w:w="2561" w:type="dxa"/>
            <w:vMerge w:val="restart"/>
            <w:shd w:val="clear" w:color="auto" w:fill="auto"/>
            <w:vAlign w:val="center"/>
            <w:hideMark/>
          </w:tcPr>
          <w:p w:rsidR="00BA1409" w:rsidRPr="00BA1409" w:rsidRDefault="00BA1409" w:rsidP="00AD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</w:pPr>
            <w:r w:rsidRPr="00BA140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  <w:t>Social And Cultural History Of Andhra Pradesh</w:t>
            </w:r>
          </w:p>
        </w:tc>
        <w:tc>
          <w:tcPr>
            <w:tcW w:w="1854" w:type="dxa"/>
            <w:shd w:val="clear" w:color="auto" w:fill="auto"/>
            <w:vAlign w:val="center"/>
            <w:hideMark/>
          </w:tcPr>
          <w:p w:rsidR="00BA1409" w:rsidRPr="00BA1409" w:rsidRDefault="00BA1409" w:rsidP="00AD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</w:pPr>
            <w:r w:rsidRPr="00BA140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  <w:t>CO1</w:t>
            </w:r>
          </w:p>
        </w:tc>
        <w:tc>
          <w:tcPr>
            <w:tcW w:w="7245" w:type="dxa"/>
            <w:shd w:val="clear" w:color="auto" w:fill="auto"/>
            <w:vAlign w:val="center"/>
          </w:tcPr>
          <w:p w:rsidR="00BA1409" w:rsidRPr="00BA1409" w:rsidRDefault="00BA1409" w:rsidP="00AD6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</w:pPr>
            <w:r w:rsidRPr="00BA1409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Trace the socio-economic and cultural history of Andhra Pradesh from prehistoric times to the formation of the linguistic state in 1956</w:t>
            </w:r>
          </w:p>
        </w:tc>
      </w:tr>
      <w:tr w:rsidR="00BA1409" w:rsidTr="00AD686A">
        <w:trPr>
          <w:trHeight w:val="326"/>
        </w:trPr>
        <w:tc>
          <w:tcPr>
            <w:tcW w:w="1059" w:type="dxa"/>
            <w:vMerge/>
            <w:shd w:val="clear" w:color="auto" w:fill="auto"/>
            <w:noWrap/>
            <w:vAlign w:val="center"/>
            <w:hideMark/>
          </w:tcPr>
          <w:p w:rsidR="00BA1409" w:rsidRPr="00BA1409" w:rsidRDefault="00BA1409" w:rsidP="00AD686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</w:pPr>
          </w:p>
        </w:tc>
        <w:tc>
          <w:tcPr>
            <w:tcW w:w="1059" w:type="dxa"/>
            <w:vMerge/>
            <w:shd w:val="clear" w:color="auto" w:fill="auto"/>
            <w:noWrap/>
            <w:vAlign w:val="center"/>
            <w:hideMark/>
          </w:tcPr>
          <w:p w:rsidR="00BA1409" w:rsidRPr="00BA1409" w:rsidRDefault="00BA1409" w:rsidP="00AD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</w:pPr>
          </w:p>
        </w:tc>
        <w:tc>
          <w:tcPr>
            <w:tcW w:w="1324" w:type="dxa"/>
            <w:vMerge/>
            <w:shd w:val="clear" w:color="auto" w:fill="auto"/>
            <w:vAlign w:val="center"/>
          </w:tcPr>
          <w:p w:rsidR="00BA1409" w:rsidRPr="00BA1409" w:rsidRDefault="00BA1409" w:rsidP="00AD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</w:pPr>
          </w:p>
        </w:tc>
        <w:tc>
          <w:tcPr>
            <w:tcW w:w="2561" w:type="dxa"/>
            <w:vMerge/>
            <w:shd w:val="clear" w:color="auto" w:fill="auto"/>
            <w:vAlign w:val="center"/>
            <w:hideMark/>
          </w:tcPr>
          <w:p w:rsidR="00BA1409" w:rsidRPr="00BA1409" w:rsidRDefault="00BA1409" w:rsidP="00AD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</w:pPr>
          </w:p>
        </w:tc>
        <w:tc>
          <w:tcPr>
            <w:tcW w:w="1854" w:type="dxa"/>
            <w:shd w:val="clear" w:color="auto" w:fill="auto"/>
            <w:vAlign w:val="center"/>
            <w:hideMark/>
          </w:tcPr>
          <w:p w:rsidR="00BA1409" w:rsidRPr="00BA1409" w:rsidRDefault="00BA1409" w:rsidP="00AD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</w:pPr>
            <w:r w:rsidRPr="00BA140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  <w:t>CO2</w:t>
            </w:r>
          </w:p>
        </w:tc>
        <w:tc>
          <w:tcPr>
            <w:tcW w:w="7245" w:type="dxa"/>
            <w:shd w:val="clear" w:color="auto" w:fill="auto"/>
            <w:vAlign w:val="center"/>
          </w:tcPr>
          <w:p w:rsidR="00BA1409" w:rsidRPr="00BA1409" w:rsidRDefault="00BA1409" w:rsidP="00AD6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</w:pPr>
            <w:r w:rsidRPr="00BA1409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Understand the socio-religious conditions and movements, including the influence of Bhakti traditions.</w:t>
            </w:r>
          </w:p>
        </w:tc>
      </w:tr>
      <w:tr w:rsidR="00BA1409" w:rsidTr="00AD686A">
        <w:trPr>
          <w:trHeight w:val="326"/>
        </w:trPr>
        <w:tc>
          <w:tcPr>
            <w:tcW w:w="1059" w:type="dxa"/>
            <w:vMerge/>
            <w:shd w:val="clear" w:color="auto" w:fill="auto"/>
            <w:noWrap/>
            <w:vAlign w:val="center"/>
            <w:hideMark/>
          </w:tcPr>
          <w:p w:rsidR="00BA1409" w:rsidRPr="00BA1409" w:rsidRDefault="00BA1409" w:rsidP="00AD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</w:pPr>
          </w:p>
        </w:tc>
        <w:tc>
          <w:tcPr>
            <w:tcW w:w="1059" w:type="dxa"/>
            <w:vMerge/>
            <w:shd w:val="clear" w:color="auto" w:fill="auto"/>
            <w:noWrap/>
            <w:vAlign w:val="center"/>
            <w:hideMark/>
          </w:tcPr>
          <w:p w:rsidR="00BA1409" w:rsidRPr="00BA1409" w:rsidRDefault="00BA1409" w:rsidP="00AD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</w:pPr>
          </w:p>
        </w:tc>
        <w:tc>
          <w:tcPr>
            <w:tcW w:w="1324" w:type="dxa"/>
            <w:vMerge/>
            <w:shd w:val="clear" w:color="auto" w:fill="auto"/>
            <w:vAlign w:val="center"/>
          </w:tcPr>
          <w:p w:rsidR="00BA1409" w:rsidRPr="00BA1409" w:rsidRDefault="00BA1409" w:rsidP="00AD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</w:pPr>
          </w:p>
        </w:tc>
        <w:tc>
          <w:tcPr>
            <w:tcW w:w="2561" w:type="dxa"/>
            <w:vMerge/>
            <w:shd w:val="clear" w:color="auto" w:fill="auto"/>
            <w:vAlign w:val="center"/>
            <w:hideMark/>
          </w:tcPr>
          <w:p w:rsidR="00BA1409" w:rsidRPr="00BA1409" w:rsidRDefault="00BA1409" w:rsidP="00AD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</w:pPr>
          </w:p>
        </w:tc>
        <w:tc>
          <w:tcPr>
            <w:tcW w:w="1854" w:type="dxa"/>
            <w:shd w:val="clear" w:color="auto" w:fill="auto"/>
            <w:vAlign w:val="center"/>
            <w:hideMark/>
          </w:tcPr>
          <w:p w:rsidR="00BA1409" w:rsidRPr="00BA1409" w:rsidRDefault="00BA1409" w:rsidP="00AD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</w:pPr>
            <w:r w:rsidRPr="00BA140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  <w:t>CO3</w:t>
            </w:r>
          </w:p>
        </w:tc>
        <w:tc>
          <w:tcPr>
            <w:tcW w:w="7245" w:type="dxa"/>
            <w:shd w:val="clear" w:color="auto" w:fill="auto"/>
            <w:vAlign w:val="center"/>
          </w:tcPr>
          <w:p w:rsidR="00BA1409" w:rsidRPr="00BA1409" w:rsidRDefault="00BA1409" w:rsidP="00AD6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</w:pPr>
            <w:proofErr w:type="spellStart"/>
            <w:r w:rsidRPr="00BA1409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Analyze</w:t>
            </w:r>
            <w:proofErr w:type="spellEnd"/>
            <w:r w:rsidRPr="00BA1409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the advent of Europeans in Andhra Pradesh and their trading settlements.</w:t>
            </w:r>
          </w:p>
        </w:tc>
      </w:tr>
      <w:tr w:rsidR="00BA1409" w:rsidTr="00AD686A">
        <w:trPr>
          <w:trHeight w:val="326"/>
        </w:trPr>
        <w:tc>
          <w:tcPr>
            <w:tcW w:w="1059" w:type="dxa"/>
            <w:vMerge/>
            <w:shd w:val="clear" w:color="auto" w:fill="auto"/>
            <w:noWrap/>
            <w:vAlign w:val="center"/>
            <w:hideMark/>
          </w:tcPr>
          <w:p w:rsidR="00BA1409" w:rsidRPr="00BA1409" w:rsidRDefault="00BA1409" w:rsidP="00AD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</w:pPr>
          </w:p>
        </w:tc>
        <w:tc>
          <w:tcPr>
            <w:tcW w:w="1059" w:type="dxa"/>
            <w:vMerge/>
            <w:shd w:val="clear" w:color="auto" w:fill="auto"/>
            <w:noWrap/>
            <w:vAlign w:val="center"/>
            <w:hideMark/>
          </w:tcPr>
          <w:p w:rsidR="00BA1409" w:rsidRPr="00BA1409" w:rsidRDefault="00BA1409" w:rsidP="00AD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</w:pPr>
          </w:p>
        </w:tc>
        <w:tc>
          <w:tcPr>
            <w:tcW w:w="1324" w:type="dxa"/>
            <w:vMerge/>
            <w:shd w:val="clear" w:color="auto" w:fill="auto"/>
            <w:vAlign w:val="center"/>
          </w:tcPr>
          <w:p w:rsidR="00BA1409" w:rsidRPr="00BA1409" w:rsidRDefault="00BA1409" w:rsidP="00AD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</w:pPr>
          </w:p>
        </w:tc>
        <w:tc>
          <w:tcPr>
            <w:tcW w:w="2561" w:type="dxa"/>
            <w:vMerge/>
            <w:shd w:val="clear" w:color="auto" w:fill="auto"/>
            <w:vAlign w:val="center"/>
            <w:hideMark/>
          </w:tcPr>
          <w:p w:rsidR="00BA1409" w:rsidRPr="00BA1409" w:rsidRDefault="00BA1409" w:rsidP="00AD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</w:pPr>
          </w:p>
        </w:tc>
        <w:tc>
          <w:tcPr>
            <w:tcW w:w="1854" w:type="dxa"/>
            <w:shd w:val="clear" w:color="auto" w:fill="auto"/>
            <w:vAlign w:val="center"/>
            <w:hideMark/>
          </w:tcPr>
          <w:p w:rsidR="00BA1409" w:rsidRPr="00BA1409" w:rsidRDefault="00BA1409" w:rsidP="00AD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</w:pPr>
            <w:r w:rsidRPr="00BA140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  <w:t>CO4</w:t>
            </w:r>
          </w:p>
        </w:tc>
        <w:tc>
          <w:tcPr>
            <w:tcW w:w="7245" w:type="dxa"/>
            <w:shd w:val="clear" w:color="auto" w:fill="auto"/>
            <w:vAlign w:val="center"/>
          </w:tcPr>
          <w:p w:rsidR="00BA1409" w:rsidRPr="00BA1409" w:rsidRDefault="00BA1409" w:rsidP="00AD6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</w:pPr>
            <w:r w:rsidRPr="00BA1409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Develop the ability to critically </w:t>
            </w:r>
            <w:proofErr w:type="spellStart"/>
            <w:r w:rsidRPr="00BA1409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analyze</w:t>
            </w:r>
            <w:proofErr w:type="spellEnd"/>
            <w:r w:rsidRPr="00BA1409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historical sources and interpret socio-cultural changes.</w:t>
            </w:r>
          </w:p>
        </w:tc>
      </w:tr>
      <w:tr w:rsidR="00BA1409" w:rsidTr="00AD686A">
        <w:trPr>
          <w:trHeight w:val="326"/>
        </w:trPr>
        <w:tc>
          <w:tcPr>
            <w:tcW w:w="1059" w:type="dxa"/>
            <w:vMerge w:val="restart"/>
            <w:shd w:val="clear" w:color="auto" w:fill="auto"/>
            <w:noWrap/>
            <w:vAlign w:val="center"/>
            <w:hideMark/>
          </w:tcPr>
          <w:p w:rsidR="00BA1409" w:rsidRPr="00BA1409" w:rsidRDefault="00BA1409" w:rsidP="00AD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</w:pPr>
          </w:p>
        </w:tc>
        <w:tc>
          <w:tcPr>
            <w:tcW w:w="1059" w:type="dxa"/>
            <w:vMerge w:val="restart"/>
            <w:shd w:val="clear" w:color="auto" w:fill="auto"/>
            <w:noWrap/>
            <w:vAlign w:val="center"/>
            <w:hideMark/>
          </w:tcPr>
          <w:p w:rsidR="00BA1409" w:rsidRPr="00BA1409" w:rsidRDefault="00BA1409" w:rsidP="00AD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</w:pPr>
          </w:p>
        </w:tc>
        <w:tc>
          <w:tcPr>
            <w:tcW w:w="1324" w:type="dxa"/>
            <w:vMerge w:val="restart"/>
            <w:shd w:val="clear" w:color="auto" w:fill="auto"/>
            <w:vAlign w:val="center"/>
          </w:tcPr>
          <w:p w:rsidR="00BA1409" w:rsidRPr="00BA1409" w:rsidRDefault="00BA1409" w:rsidP="00AD6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</w:pPr>
            <w:r w:rsidRPr="00BA140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  <w:t>5</w:t>
            </w:r>
          </w:p>
        </w:tc>
        <w:tc>
          <w:tcPr>
            <w:tcW w:w="2561" w:type="dxa"/>
            <w:vMerge w:val="restart"/>
            <w:shd w:val="clear" w:color="auto" w:fill="auto"/>
            <w:vAlign w:val="center"/>
            <w:hideMark/>
          </w:tcPr>
          <w:p w:rsidR="00BA1409" w:rsidRPr="00BA1409" w:rsidRDefault="00BA1409" w:rsidP="00AD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</w:pPr>
            <w:r w:rsidRPr="00BA140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  <w:t>Journalism and Editing Techniques</w:t>
            </w:r>
          </w:p>
        </w:tc>
        <w:tc>
          <w:tcPr>
            <w:tcW w:w="1854" w:type="dxa"/>
            <w:shd w:val="clear" w:color="auto" w:fill="auto"/>
            <w:vAlign w:val="center"/>
            <w:hideMark/>
          </w:tcPr>
          <w:p w:rsidR="00BA1409" w:rsidRPr="00BA1409" w:rsidRDefault="00BA1409" w:rsidP="00AD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</w:pPr>
            <w:r w:rsidRPr="00BA140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  <w:t>CO1</w:t>
            </w:r>
          </w:p>
        </w:tc>
        <w:tc>
          <w:tcPr>
            <w:tcW w:w="7245" w:type="dxa"/>
            <w:shd w:val="clear" w:color="auto" w:fill="auto"/>
            <w:vAlign w:val="center"/>
          </w:tcPr>
          <w:p w:rsidR="00BA1409" w:rsidRPr="00BA1409" w:rsidRDefault="00BA1409" w:rsidP="00AD6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</w:pPr>
            <w:r w:rsidRPr="00BA1409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Understand the history and evolution of journalism, both globally and in India.</w:t>
            </w:r>
          </w:p>
        </w:tc>
      </w:tr>
      <w:tr w:rsidR="00BA1409" w:rsidTr="00AD686A">
        <w:trPr>
          <w:trHeight w:val="326"/>
        </w:trPr>
        <w:tc>
          <w:tcPr>
            <w:tcW w:w="1059" w:type="dxa"/>
            <w:vMerge/>
            <w:shd w:val="clear" w:color="auto" w:fill="auto"/>
            <w:noWrap/>
            <w:vAlign w:val="center"/>
            <w:hideMark/>
          </w:tcPr>
          <w:p w:rsidR="00BA1409" w:rsidRPr="00BA1409" w:rsidRDefault="00BA1409" w:rsidP="00AD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</w:pPr>
          </w:p>
        </w:tc>
        <w:tc>
          <w:tcPr>
            <w:tcW w:w="1059" w:type="dxa"/>
            <w:vMerge/>
            <w:shd w:val="clear" w:color="auto" w:fill="auto"/>
            <w:noWrap/>
            <w:vAlign w:val="center"/>
            <w:hideMark/>
          </w:tcPr>
          <w:p w:rsidR="00BA1409" w:rsidRPr="00BA1409" w:rsidRDefault="00BA1409" w:rsidP="00AD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</w:pPr>
          </w:p>
        </w:tc>
        <w:tc>
          <w:tcPr>
            <w:tcW w:w="1324" w:type="dxa"/>
            <w:vMerge/>
            <w:shd w:val="clear" w:color="auto" w:fill="auto"/>
            <w:vAlign w:val="center"/>
          </w:tcPr>
          <w:p w:rsidR="00BA1409" w:rsidRPr="00BA1409" w:rsidRDefault="00BA1409" w:rsidP="00AD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</w:pPr>
          </w:p>
        </w:tc>
        <w:tc>
          <w:tcPr>
            <w:tcW w:w="2561" w:type="dxa"/>
            <w:vMerge/>
            <w:shd w:val="clear" w:color="auto" w:fill="auto"/>
            <w:vAlign w:val="center"/>
            <w:hideMark/>
          </w:tcPr>
          <w:p w:rsidR="00BA1409" w:rsidRPr="00BA1409" w:rsidRDefault="00BA1409" w:rsidP="00AD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</w:pPr>
          </w:p>
        </w:tc>
        <w:tc>
          <w:tcPr>
            <w:tcW w:w="1854" w:type="dxa"/>
            <w:shd w:val="clear" w:color="auto" w:fill="auto"/>
            <w:vAlign w:val="center"/>
            <w:hideMark/>
          </w:tcPr>
          <w:p w:rsidR="00BA1409" w:rsidRPr="00BA1409" w:rsidRDefault="00BA1409" w:rsidP="00AD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</w:pPr>
            <w:r w:rsidRPr="00BA140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  <w:t>CO2</w:t>
            </w:r>
          </w:p>
        </w:tc>
        <w:tc>
          <w:tcPr>
            <w:tcW w:w="7245" w:type="dxa"/>
            <w:shd w:val="clear" w:color="auto" w:fill="auto"/>
            <w:vAlign w:val="center"/>
          </w:tcPr>
          <w:p w:rsidR="00BA1409" w:rsidRPr="00BA1409" w:rsidRDefault="00BA1409" w:rsidP="00AD6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</w:pPr>
            <w:r w:rsidRPr="00BA1409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Develop skills in news gathering, interviewing, and fact-checking.</w:t>
            </w:r>
          </w:p>
        </w:tc>
      </w:tr>
      <w:tr w:rsidR="00BA1409" w:rsidTr="00AD686A">
        <w:trPr>
          <w:trHeight w:val="326"/>
        </w:trPr>
        <w:tc>
          <w:tcPr>
            <w:tcW w:w="1059" w:type="dxa"/>
            <w:vMerge/>
            <w:shd w:val="clear" w:color="auto" w:fill="auto"/>
            <w:noWrap/>
            <w:vAlign w:val="center"/>
            <w:hideMark/>
          </w:tcPr>
          <w:p w:rsidR="00BA1409" w:rsidRPr="00BA1409" w:rsidRDefault="00BA1409" w:rsidP="00AD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</w:pPr>
          </w:p>
        </w:tc>
        <w:tc>
          <w:tcPr>
            <w:tcW w:w="1059" w:type="dxa"/>
            <w:vMerge/>
            <w:shd w:val="clear" w:color="auto" w:fill="auto"/>
            <w:noWrap/>
            <w:vAlign w:val="center"/>
            <w:hideMark/>
          </w:tcPr>
          <w:p w:rsidR="00BA1409" w:rsidRPr="00BA1409" w:rsidRDefault="00BA1409" w:rsidP="00AD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</w:pPr>
          </w:p>
        </w:tc>
        <w:tc>
          <w:tcPr>
            <w:tcW w:w="1324" w:type="dxa"/>
            <w:vMerge/>
            <w:shd w:val="clear" w:color="auto" w:fill="auto"/>
            <w:vAlign w:val="center"/>
          </w:tcPr>
          <w:p w:rsidR="00BA1409" w:rsidRPr="00BA1409" w:rsidRDefault="00BA1409" w:rsidP="00AD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</w:pPr>
          </w:p>
        </w:tc>
        <w:tc>
          <w:tcPr>
            <w:tcW w:w="2561" w:type="dxa"/>
            <w:vMerge/>
            <w:shd w:val="clear" w:color="auto" w:fill="auto"/>
            <w:vAlign w:val="center"/>
            <w:hideMark/>
          </w:tcPr>
          <w:p w:rsidR="00BA1409" w:rsidRPr="00BA1409" w:rsidRDefault="00BA1409" w:rsidP="00AD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</w:pPr>
          </w:p>
        </w:tc>
        <w:tc>
          <w:tcPr>
            <w:tcW w:w="1854" w:type="dxa"/>
            <w:shd w:val="clear" w:color="auto" w:fill="auto"/>
            <w:vAlign w:val="center"/>
            <w:hideMark/>
          </w:tcPr>
          <w:p w:rsidR="00BA1409" w:rsidRPr="00BA1409" w:rsidRDefault="00BA1409" w:rsidP="00AD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</w:pPr>
            <w:r w:rsidRPr="00BA140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  <w:t>CO3</w:t>
            </w:r>
          </w:p>
        </w:tc>
        <w:tc>
          <w:tcPr>
            <w:tcW w:w="7245" w:type="dxa"/>
            <w:shd w:val="clear" w:color="auto" w:fill="auto"/>
            <w:vAlign w:val="center"/>
          </w:tcPr>
          <w:p w:rsidR="00BA1409" w:rsidRPr="00BA1409" w:rsidRDefault="00BA1409" w:rsidP="00AD68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BA1409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Understand the role and responsibilities of sub-editors and chief editors.</w:t>
            </w:r>
          </w:p>
          <w:p w:rsidR="00BA1409" w:rsidRPr="00BA1409" w:rsidRDefault="00BA1409" w:rsidP="00AD6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</w:pPr>
            <w:r w:rsidRPr="00BA1409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Explore techniques for creating engaging and informative content.</w:t>
            </w:r>
          </w:p>
        </w:tc>
      </w:tr>
      <w:tr w:rsidR="00BA1409" w:rsidTr="00AD686A">
        <w:trPr>
          <w:trHeight w:val="635"/>
        </w:trPr>
        <w:tc>
          <w:tcPr>
            <w:tcW w:w="1059" w:type="dxa"/>
            <w:vMerge/>
            <w:shd w:val="clear" w:color="auto" w:fill="auto"/>
            <w:noWrap/>
            <w:vAlign w:val="center"/>
            <w:hideMark/>
          </w:tcPr>
          <w:p w:rsidR="00BA1409" w:rsidRPr="00BA1409" w:rsidRDefault="00BA1409" w:rsidP="00AD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</w:pPr>
          </w:p>
        </w:tc>
        <w:tc>
          <w:tcPr>
            <w:tcW w:w="1059" w:type="dxa"/>
            <w:vMerge/>
            <w:shd w:val="clear" w:color="auto" w:fill="auto"/>
            <w:noWrap/>
            <w:vAlign w:val="center"/>
            <w:hideMark/>
          </w:tcPr>
          <w:p w:rsidR="00BA1409" w:rsidRPr="00BA1409" w:rsidRDefault="00BA1409" w:rsidP="00AD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</w:pPr>
          </w:p>
        </w:tc>
        <w:tc>
          <w:tcPr>
            <w:tcW w:w="1324" w:type="dxa"/>
            <w:vMerge/>
            <w:shd w:val="clear" w:color="auto" w:fill="auto"/>
            <w:vAlign w:val="center"/>
          </w:tcPr>
          <w:p w:rsidR="00BA1409" w:rsidRPr="00BA1409" w:rsidRDefault="00BA1409" w:rsidP="00AD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</w:pPr>
          </w:p>
        </w:tc>
        <w:tc>
          <w:tcPr>
            <w:tcW w:w="2561" w:type="dxa"/>
            <w:vMerge/>
            <w:shd w:val="clear" w:color="auto" w:fill="auto"/>
            <w:vAlign w:val="center"/>
            <w:hideMark/>
          </w:tcPr>
          <w:p w:rsidR="00BA1409" w:rsidRPr="00BA1409" w:rsidRDefault="00BA1409" w:rsidP="00AD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</w:pPr>
          </w:p>
        </w:tc>
        <w:tc>
          <w:tcPr>
            <w:tcW w:w="1854" w:type="dxa"/>
            <w:shd w:val="clear" w:color="auto" w:fill="auto"/>
            <w:vAlign w:val="center"/>
            <w:hideMark/>
          </w:tcPr>
          <w:p w:rsidR="00BA1409" w:rsidRPr="00BA1409" w:rsidRDefault="00BA1409" w:rsidP="00AD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</w:pPr>
            <w:r w:rsidRPr="00BA140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  <w:t>CO4</w:t>
            </w:r>
          </w:p>
        </w:tc>
        <w:tc>
          <w:tcPr>
            <w:tcW w:w="7245" w:type="dxa"/>
            <w:shd w:val="clear" w:color="auto" w:fill="auto"/>
            <w:vAlign w:val="center"/>
          </w:tcPr>
          <w:p w:rsidR="00BA1409" w:rsidRPr="00BA1409" w:rsidRDefault="00BA1409" w:rsidP="00AD686A">
            <w:pPr>
              <w:pStyle w:val="NormalWeb"/>
              <w:rPr>
                <w:b/>
                <w:bCs/>
                <w:sz w:val="30"/>
                <w:szCs w:val="30"/>
              </w:rPr>
            </w:pPr>
            <w:r w:rsidRPr="00BA1409">
              <w:rPr>
                <w:b/>
                <w:bCs/>
                <w:sz w:val="30"/>
                <w:szCs w:val="30"/>
              </w:rPr>
              <w:t xml:space="preserve">  Develop the ability to critically analyze news and media content.  Address challenges like misinformation, bias, and ethical dilemmas in journalism.</w:t>
            </w:r>
          </w:p>
          <w:p w:rsidR="00BA1409" w:rsidRPr="00BA1409" w:rsidRDefault="00BA1409" w:rsidP="00AD6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0"/>
                <w:szCs w:val="30"/>
                <w:lang w:eastAsia="en-IN"/>
                <w14:ligatures w14:val="none"/>
              </w:rPr>
            </w:pPr>
          </w:p>
        </w:tc>
      </w:tr>
    </w:tbl>
    <w:p w:rsidR="00BA1409" w:rsidRDefault="00BA1409" w:rsidP="00BA1409"/>
    <w:p w:rsidR="00BA1409" w:rsidRDefault="00BA1409" w:rsidP="00BA1409">
      <w:pPr>
        <w:pStyle w:val="ListParagraph"/>
        <w:tabs>
          <w:tab w:val="center" w:pos="11201"/>
          <w:tab w:val="left" w:pos="15091"/>
        </w:tabs>
        <w:spacing w:before="1"/>
        <w:ind w:left="1440" w:right="147"/>
        <w:jc w:val="center"/>
        <w:rPr>
          <w:rFonts w:ascii="Times New Roman" w:hAnsi="Times New Roman" w:cs="Times New Roman"/>
          <w:b/>
          <w:color w:val="CC00FF"/>
          <w:sz w:val="44"/>
          <w:szCs w:val="44"/>
        </w:rPr>
      </w:pPr>
    </w:p>
    <w:p w:rsidR="00BA1409" w:rsidRDefault="00BA1409" w:rsidP="00BA1409">
      <w:pPr>
        <w:pStyle w:val="ListParagraph"/>
        <w:tabs>
          <w:tab w:val="center" w:pos="11201"/>
          <w:tab w:val="left" w:pos="15091"/>
        </w:tabs>
        <w:spacing w:before="1"/>
        <w:ind w:left="1440" w:right="147"/>
        <w:jc w:val="center"/>
        <w:rPr>
          <w:rFonts w:ascii="Times New Roman" w:hAnsi="Times New Roman" w:cs="Times New Roman"/>
          <w:b/>
          <w:color w:val="CC00FF"/>
          <w:sz w:val="44"/>
          <w:szCs w:val="44"/>
        </w:rPr>
      </w:pPr>
      <w:bookmarkStart w:id="0" w:name="_GoBack"/>
      <w:bookmarkEnd w:id="0"/>
    </w:p>
    <w:p w:rsidR="00BA1409" w:rsidRPr="00EC1035" w:rsidRDefault="00BA1409" w:rsidP="00BA1409">
      <w:pPr>
        <w:pStyle w:val="ListParagraph"/>
        <w:tabs>
          <w:tab w:val="center" w:pos="11201"/>
          <w:tab w:val="left" w:pos="15091"/>
        </w:tabs>
        <w:spacing w:before="1"/>
        <w:ind w:left="1440" w:right="147"/>
        <w:jc w:val="center"/>
        <w:rPr>
          <w:rFonts w:ascii="Times New Roman" w:hAnsi="Times New Roman" w:cs="Times New Roman"/>
          <w:b/>
          <w:color w:val="CC00FF"/>
          <w:sz w:val="44"/>
          <w:szCs w:val="44"/>
        </w:rPr>
      </w:pPr>
      <w:proofErr w:type="gramStart"/>
      <w:r w:rsidRPr="00EC1035">
        <w:rPr>
          <w:rFonts w:ascii="Times New Roman" w:hAnsi="Times New Roman" w:cs="Times New Roman"/>
          <w:b/>
          <w:color w:val="CC00FF"/>
          <w:sz w:val="44"/>
          <w:szCs w:val="44"/>
        </w:rPr>
        <w:t>PROGRAMME</w:t>
      </w:r>
      <w:r w:rsidRPr="00EC1035">
        <w:rPr>
          <w:rFonts w:ascii="Times New Roman" w:hAnsi="Times New Roman" w:cs="Times New Roman"/>
          <w:b/>
          <w:color w:val="CC00FF"/>
          <w:spacing w:val="-1"/>
          <w:sz w:val="44"/>
          <w:szCs w:val="44"/>
        </w:rPr>
        <w:t xml:space="preserve"> </w:t>
      </w:r>
      <w:r w:rsidRPr="00EC1035">
        <w:rPr>
          <w:rFonts w:ascii="Times New Roman" w:hAnsi="Times New Roman" w:cs="Times New Roman"/>
          <w:b/>
          <w:color w:val="CC00FF"/>
          <w:sz w:val="44"/>
          <w:szCs w:val="44"/>
        </w:rPr>
        <w:t xml:space="preserve"> OUTCOMES</w:t>
      </w:r>
      <w:proofErr w:type="gramEnd"/>
    </w:p>
    <w:p w:rsidR="00BA1409" w:rsidRPr="00A5221B" w:rsidRDefault="00BA1409" w:rsidP="00BA1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6"/>
          <w:szCs w:val="36"/>
          <w:lang w:val="en-US"/>
          <w14:ligatures w14:val="none"/>
        </w:rPr>
      </w:pPr>
      <w:r w:rsidRPr="00BA1409">
        <w:rPr>
          <w:rFonts w:ascii="Times New Roman" w:eastAsia="Times New Roman" w:hAnsi="Times New Roman" w:cs="Times New Roman"/>
          <w:kern w:val="0"/>
          <w:sz w:val="32"/>
          <w:szCs w:val="32"/>
          <w:lang w:val="en-US"/>
          <w14:ligatures w14:val="none"/>
        </w:rPr>
        <w:t>T</w:t>
      </w:r>
      <w:r w:rsidRPr="00A5221B">
        <w:rPr>
          <w:rFonts w:ascii="Times New Roman" w:eastAsia="Times New Roman" w:hAnsi="Times New Roman" w:cs="Times New Roman"/>
          <w:kern w:val="0"/>
          <w:sz w:val="32"/>
          <w:szCs w:val="32"/>
          <w:lang w:val="en-US"/>
          <w14:ligatures w14:val="none"/>
        </w:rPr>
        <w:t xml:space="preserve">he </w:t>
      </w:r>
      <w:proofErr w:type="spellStart"/>
      <w:r w:rsidRPr="00A5221B">
        <w:rPr>
          <w:rFonts w:ascii="Times New Roman" w:eastAsia="Times New Roman" w:hAnsi="Times New Roman" w:cs="Times New Roman"/>
          <w:kern w:val="0"/>
          <w:sz w:val="32"/>
          <w:szCs w:val="32"/>
          <w:lang w:val="en-US"/>
          <w14:ligatures w14:val="none"/>
        </w:rPr>
        <w:t>programme</w:t>
      </w:r>
      <w:proofErr w:type="spellEnd"/>
      <w:r w:rsidRPr="00A5221B">
        <w:rPr>
          <w:rFonts w:ascii="Times New Roman" w:eastAsia="Times New Roman" w:hAnsi="Times New Roman" w:cs="Times New Roman"/>
          <w:kern w:val="0"/>
          <w:sz w:val="32"/>
          <w:szCs w:val="32"/>
          <w:lang w:val="en-US"/>
          <w14:ligatures w14:val="none"/>
        </w:rPr>
        <w:t xml:space="preserve"> outcomes for History as a minor subject in a BA degree typically aim to provide students with a foundational </w:t>
      </w:r>
      <w:r w:rsidRPr="00A5221B">
        <w:rPr>
          <w:rFonts w:ascii="Times New Roman" w:eastAsia="Times New Roman" w:hAnsi="Times New Roman" w:cs="Times New Roman"/>
          <w:kern w:val="0"/>
          <w:sz w:val="36"/>
          <w:szCs w:val="36"/>
          <w:lang w:val="en-US"/>
          <w14:ligatures w14:val="none"/>
        </w:rPr>
        <w:t>understanding of historical events, critical thinking skills, and an appreciation for cultural heritage. Here are some common outcomes:</w:t>
      </w:r>
    </w:p>
    <w:p w:rsidR="00BA1409" w:rsidRPr="00A5221B" w:rsidRDefault="00BA1409" w:rsidP="00BA140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6"/>
          <w:szCs w:val="36"/>
          <w:lang w:val="en-US"/>
          <w14:ligatures w14:val="none"/>
        </w:rPr>
      </w:pPr>
      <w:r w:rsidRPr="00BA140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-US"/>
          <w14:ligatures w14:val="none"/>
        </w:rPr>
        <w:t>Critical Analysis</w:t>
      </w:r>
      <w:r w:rsidRPr="00A5221B">
        <w:rPr>
          <w:rFonts w:ascii="Times New Roman" w:eastAsia="Times New Roman" w:hAnsi="Times New Roman" w:cs="Times New Roman"/>
          <w:kern w:val="0"/>
          <w:sz w:val="36"/>
          <w:szCs w:val="36"/>
          <w:lang w:val="en-US"/>
          <w14:ligatures w14:val="none"/>
        </w:rPr>
        <w:t>: Students learn to critically analyze historical events, sources, and interpretations, fostering a deeper understanding of the past.</w:t>
      </w:r>
    </w:p>
    <w:p w:rsidR="00BA1409" w:rsidRPr="00A5221B" w:rsidRDefault="00BA1409" w:rsidP="00BA140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6"/>
          <w:szCs w:val="36"/>
          <w:lang w:val="en-US"/>
          <w14:ligatures w14:val="none"/>
        </w:rPr>
      </w:pPr>
      <w:r w:rsidRPr="00BA140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-US"/>
          <w14:ligatures w14:val="none"/>
        </w:rPr>
        <w:t>Research Skills</w:t>
      </w:r>
      <w:r w:rsidRPr="00A5221B">
        <w:rPr>
          <w:rFonts w:ascii="Times New Roman" w:eastAsia="Times New Roman" w:hAnsi="Times New Roman" w:cs="Times New Roman"/>
          <w:kern w:val="0"/>
          <w:sz w:val="36"/>
          <w:szCs w:val="36"/>
          <w:lang w:val="en-US"/>
          <w14:ligatures w14:val="none"/>
        </w:rPr>
        <w:t>: The course equips students with basic research methodologies, enabling them to investigate historical questions effectively.</w:t>
      </w:r>
    </w:p>
    <w:p w:rsidR="00BA1409" w:rsidRPr="00A5221B" w:rsidRDefault="00BA1409" w:rsidP="00BA140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6"/>
          <w:szCs w:val="36"/>
          <w:lang w:val="en-US"/>
          <w14:ligatures w14:val="none"/>
        </w:rPr>
      </w:pPr>
      <w:r w:rsidRPr="00BA140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-US"/>
          <w14:ligatures w14:val="none"/>
        </w:rPr>
        <w:t>Cultural Awareness</w:t>
      </w:r>
      <w:r w:rsidRPr="00A5221B">
        <w:rPr>
          <w:rFonts w:ascii="Times New Roman" w:eastAsia="Times New Roman" w:hAnsi="Times New Roman" w:cs="Times New Roman"/>
          <w:kern w:val="0"/>
          <w:sz w:val="36"/>
          <w:szCs w:val="36"/>
          <w:lang w:val="en-US"/>
          <w14:ligatures w14:val="none"/>
        </w:rPr>
        <w:t>: It enhances awareness of cultural and historical diversity, promoting respect for different perspectives and traditions.</w:t>
      </w:r>
    </w:p>
    <w:p w:rsidR="00BA1409" w:rsidRPr="00A5221B" w:rsidRDefault="00BA1409" w:rsidP="00BA140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6"/>
          <w:szCs w:val="36"/>
          <w:lang w:val="en-US"/>
          <w14:ligatures w14:val="none"/>
        </w:rPr>
      </w:pPr>
      <w:r w:rsidRPr="00BA140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-US"/>
          <w14:ligatures w14:val="none"/>
        </w:rPr>
        <w:t>Communication Skills</w:t>
      </w:r>
      <w:r w:rsidRPr="00A5221B">
        <w:rPr>
          <w:rFonts w:ascii="Times New Roman" w:eastAsia="Times New Roman" w:hAnsi="Times New Roman" w:cs="Times New Roman"/>
          <w:kern w:val="0"/>
          <w:sz w:val="36"/>
          <w:szCs w:val="36"/>
          <w:lang w:val="en-US"/>
          <w14:ligatures w14:val="none"/>
        </w:rPr>
        <w:t>: Students develop the ability to articulate historical arguments clearly, both in writing and verbally.</w:t>
      </w:r>
    </w:p>
    <w:p w:rsidR="00BA1409" w:rsidRPr="00A5221B" w:rsidRDefault="00BA1409" w:rsidP="00BA140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6"/>
          <w:szCs w:val="36"/>
          <w:lang w:val="en-US"/>
          <w14:ligatures w14:val="none"/>
        </w:rPr>
      </w:pPr>
      <w:r w:rsidRPr="00BA140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-US"/>
          <w14:ligatures w14:val="none"/>
        </w:rPr>
        <w:t>Interdisciplinary Approach</w:t>
      </w:r>
      <w:r w:rsidRPr="00A5221B">
        <w:rPr>
          <w:rFonts w:ascii="Times New Roman" w:eastAsia="Times New Roman" w:hAnsi="Times New Roman" w:cs="Times New Roman"/>
          <w:kern w:val="0"/>
          <w:sz w:val="36"/>
          <w:szCs w:val="36"/>
          <w:lang w:val="en-US"/>
          <w14:ligatures w14:val="none"/>
        </w:rPr>
        <w:t>: The minor often integrates insights from other disciplines, such as sociology, political science, and economics, to provide a holistic view of history.</w:t>
      </w:r>
    </w:p>
    <w:p w:rsidR="00BA1409" w:rsidRPr="00A5221B" w:rsidRDefault="00BA1409" w:rsidP="00BA140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6"/>
          <w:szCs w:val="36"/>
          <w:lang w:val="en-US"/>
          <w14:ligatures w14:val="none"/>
        </w:rPr>
      </w:pPr>
      <w:r w:rsidRPr="00BA140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-US"/>
          <w14:ligatures w14:val="none"/>
        </w:rPr>
        <w:t>Ethical Understanding</w:t>
      </w:r>
      <w:r w:rsidRPr="00A5221B">
        <w:rPr>
          <w:rFonts w:ascii="Times New Roman" w:eastAsia="Times New Roman" w:hAnsi="Times New Roman" w:cs="Times New Roman"/>
          <w:kern w:val="0"/>
          <w:sz w:val="36"/>
          <w:szCs w:val="36"/>
          <w:lang w:val="en-US"/>
          <w14:ligatures w14:val="none"/>
        </w:rPr>
        <w:t>: It instills an ethical perspective on historical events, encouraging students to consider the moral implications of past actions.</w:t>
      </w:r>
    </w:p>
    <w:p w:rsidR="00BA1409" w:rsidRPr="00A5221B" w:rsidRDefault="00BA1409" w:rsidP="00BA1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val="en-US"/>
          <w14:ligatures w14:val="none"/>
        </w:rPr>
      </w:pPr>
      <w:r w:rsidRPr="00A5221B">
        <w:rPr>
          <w:rFonts w:ascii="Times New Roman" w:eastAsia="Times New Roman" w:hAnsi="Times New Roman" w:cs="Times New Roman"/>
          <w:kern w:val="0"/>
          <w:sz w:val="36"/>
          <w:szCs w:val="36"/>
          <w:lang w:val="en-US"/>
          <w14:ligatures w14:val="none"/>
        </w:rPr>
        <w:t>These outcomes prepare students for careers in education, research, cultural preservation, and more</w:t>
      </w:r>
      <w:r w:rsidRPr="00A5221B">
        <w:rPr>
          <w:rFonts w:ascii="Times New Roman" w:eastAsia="Times New Roman" w:hAnsi="Times New Roman" w:cs="Times New Roman"/>
          <w:kern w:val="0"/>
          <w:sz w:val="32"/>
          <w:szCs w:val="32"/>
          <w:lang w:val="en-US"/>
          <w14:ligatures w14:val="none"/>
        </w:rPr>
        <w:t>.</w:t>
      </w:r>
    </w:p>
    <w:p w:rsidR="00BA1409" w:rsidRPr="00BA1409" w:rsidRDefault="00BA1409" w:rsidP="00BA1409">
      <w:pPr>
        <w:pStyle w:val="NormalWeb"/>
        <w:rPr>
          <w:sz w:val="32"/>
          <w:szCs w:val="32"/>
        </w:rPr>
      </w:pPr>
    </w:p>
    <w:p w:rsidR="00BA1409" w:rsidRPr="00EC1035" w:rsidRDefault="00BA1409" w:rsidP="00BA1409">
      <w:pPr>
        <w:tabs>
          <w:tab w:val="center" w:pos="11201"/>
          <w:tab w:val="left" w:pos="15091"/>
        </w:tabs>
        <w:spacing w:before="1"/>
        <w:ind w:right="147"/>
        <w:rPr>
          <w:rFonts w:ascii="Times New Roman" w:hAnsi="Times New Roman" w:cs="Times New Roman"/>
          <w:b/>
          <w:color w:val="CC00FF"/>
          <w:sz w:val="44"/>
          <w:szCs w:val="44"/>
        </w:rPr>
      </w:pPr>
    </w:p>
    <w:p w:rsidR="00BA1409" w:rsidRPr="00EC1035" w:rsidRDefault="00BA1409" w:rsidP="00BA1409">
      <w:pPr>
        <w:pStyle w:val="ListParagraph"/>
        <w:tabs>
          <w:tab w:val="center" w:pos="11201"/>
          <w:tab w:val="left" w:pos="15091"/>
        </w:tabs>
        <w:spacing w:before="1"/>
        <w:ind w:left="1440" w:right="147"/>
        <w:jc w:val="center"/>
        <w:rPr>
          <w:rFonts w:ascii="Times New Roman" w:hAnsi="Times New Roman" w:cs="Times New Roman"/>
          <w:b/>
          <w:color w:val="CC00FF"/>
          <w:sz w:val="44"/>
          <w:szCs w:val="44"/>
        </w:rPr>
      </w:pPr>
      <w:r w:rsidRPr="008454AA">
        <w:rPr>
          <w:rFonts w:ascii="Times New Roman" w:hAnsi="Times New Roman" w:cs="Times New Roman"/>
          <w:b/>
          <w:color w:val="CC00FF"/>
          <w:sz w:val="44"/>
          <w:szCs w:val="44"/>
        </w:rPr>
        <w:t>PROGRAM</w:t>
      </w:r>
      <w:r>
        <w:rPr>
          <w:rFonts w:ascii="Times New Roman" w:hAnsi="Times New Roman" w:cs="Times New Roman"/>
          <w:b/>
          <w:color w:val="CC00FF"/>
          <w:sz w:val="44"/>
          <w:szCs w:val="44"/>
        </w:rPr>
        <w:t>ME</w:t>
      </w:r>
      <w:r w:rsidRPr="008454AA">
        <w:rPr>
          <w:rFonts w:ascii="Times New Roman" w:hAnsi="Times New Roman" w:cs="Times New Roman"/>
          <w:b/>
          <w:color w:val="CC00FF"/>
          <w:spacing w:val="-1"/>
          <w:sz w:val="44"/>
          <w:szCs w:val="44"/>
        </w:rPr>
        <w:t xml:space="preserve"> </w:t>
      </w:r>
      <w:r w:rsidRPr="008454AA">
        <w:rPr>
          <w:rFonts w:ascii="Times New Roman" w:hAnsi="Times New Roman" w:cs="Times New Roman"/>
          <w:b/>
          <w:color w:val="CC00FF"/>
          <w:sz w:val="44"/>
          <w:szCs w:val="44"/>
        </w:rPr>
        <w:t>SPECIFIC OUTCOMES</w:t>
      </w:r>
      <w:r>
        <w:rPr>
          <w:rFonts w:ascii="Times New Roman" w:hAnsi="Times New Roman" w:cs="Times New Roman"/>
          <w:b/>
          <w:color w:val="CC00FF"/>
          <w:sz w:val="44"/>
          <w:szCs w:val="44"/>
        </w:rPr>
        <w:t xml:space="preserve"> (PSOs)</w:t>
      </w:r>
    </w:p>
    <w:p w:rsidR="00BA1409" w:rsidRPr="00EC1035" w:rsidRDefault="00BA1409" w:rsidP="00BA1409">
      <w:pPr>
        <w:pStyle w:val="NormalWeb"/>
        <w:rPr>
          <w:sz w:val="36"/>
          <w:szCs w:val="36"/>
        </w:rPr>
      </w:pPr>
      <w:r w:rsidRPr="00EC1035">
        <w:rPr>
          <w:sz w:val="36"/>
          <w:szCs w:val="36"/>
        </w:rPr>
        <w:t xml:space="preserve">The </w:t>
      </w:r>
      <w:proofErr w:type="spellStart"/>
      <w:r w:rsidRPr="00EC1035">
        <w:rPr>
          <w:sz w:val="36"/>
          <w:szCs w:val="36"/>
        </w:rPr>
        <w:t>Programme</w:t>
      </w:r>
      <w:proofErr w:type="spellEnd"/>
      <w:r w:rsidRPr="00EC1035">
        <w:rPr>
          <w:sz w:val="36"/>
          <w:szCs w:val="36"/>
        </w:rPr>
        <w:t xml:space="preserve"> Specific Outcomes (PSOs) for History as a minor subject in a BA degree are designed to provide students with a nuanced understanding of historical contexts and their relevance to contemporary society. Here are some typical PSOs:</w:t>
      </w:r>
    </w:p>
    <w:p w:rsidR="00BA1409" w:rsidRPr="00EC1035" w:rsidRDefault="00BA1409" w:rsidP="00BA1409">
      <w:pPr>
        <w:pStyle w:val="NormalWeb"/>
        <w:numPr>
          <w:ilvl w:val="0"/>
          <w:numId w:val="3"/>
        </w:numPr>
        <w:rPr>
          <w:sz w:val="36"/>
          <w:szCs w:val="36"/>
        </w:rPr>
      </w:pPr>
      <w:r w:rsidRPr="00EC1035">
        <w:rPr>
          <w:rStyle w:val="Strong"/>
          <w:sz w:val="36"/>
          <w:szCs w:val="36"/>
        </w:rPr>
        <w:t>Comprehensive Historical Knowledge</w:t>
      </w:r>
      <w:r w:rsidRPr="00EC1035">
        <w:rPr>
          <w:sz w:val="36"/>
          <w:szCs w:val="36"/>
        </w:rPr>
        <w:t>: Students gain insights into key historical events, movements, and figures across various regions and periods, enabling them to analyze their significance in a global context.</w:t>
      </w:r>
    </w:p>
    <w:p w:rsidR="00BA1409" w:rsidRPr="00EC1035" w:rsidRDefault="00BA1409" w:rsidP="00BA1409">
      <w:pPr>
        <w:pStyle w:val="NormalWeb"/>
        <w:numPr>
          <w:ilvl w:val="0"/>
          <w:numId w:val="3"/>
        </w:numPr>
        <w:rPr>
          <w:sz w:val="36"/>
          <w:szCs w:val="36"/>
        </w:rPr>
      </w:pPr>
      <w:r w:rsidRPr="00EC1035">
        <w:rPr>
          <w:rStyle w:val="Strong"/>
          <w:sz w:val="36"/>
          <w:szCs w:val="36"/>
        </w:rPr>
        <w:t>Critical Thinking and Analysis</w:t>
      </w:r>
      <w:r w:rsidRPr="00EC1035">
        <w:rPr>
          <w:sz w:val="36"/>
          <w:szCs w:val="36"/>
        </w:rPr>
        <w:t>: The program fosters the ability to critically evaluate historical sources, interpretations, and narratives, encouraging independent thought.</w:t>
      </w:r>
    </w:p>
    <w:p w:rsidR="00BA1409" w:rsidRPr="00EC1035" w:rsidRDefault="00BA1409" w:rsidP="00BA1409">
      <w:pPr>
        <w:pStyle w:val="NormalWeb"/>
        <w:numPr>
          <w:ilvl w:val="0"/>
          <w:numId w:val="3"/>
        </w:numPr>
        <w:rPr>
          <w:sz w:val="36"/>
          <w:szCs w:val="36"/>
        </w:rPr>
      </w:pPr>
      <w:r w:rsidRPr="00EC1035">
        <w:rPr>
          <w:rStyle w:val="Strong"/>
          <w:sz w:val="36"/>
          <w:szCs w:val="36"/>
        </w:rPr>
        <w:t>Research Proficiency</w:t>
      </w:r>
      <w:r w:rsidRPr="00EC1035">
        <w:rPr>
          <w:sz w:val="36"/>
          <w:szCs w:val="36"/>
        </w:rPr>
        <w:t>: Students develop research skills, including the ability to assess primary and secondary sources, and construct well-supported historical arguments.</w:t>
      </w:r>
    </w:p>
    <w:p w:rsidR="00BA1409" w:rsidRPr="00EC1035" w:rsidRDefault="00BA1409" w:rsidP="00BA1409">
      <w:pPr>
        <w:pStyle w:val="NormalWeb"/>
        <w:numPr>
          <w:ilvl w:val="0"/>
          <w:numId w:val="3"/>
        </w:numPr>
        <w:rPr>
          <w:sz w:val="36"/>
          <w:szCs w:val="36"/>
        </w:rPr>
      </w:pPr>
      <w:r w:rsidRPr="00EC1035">
        <w:rPr>
          <w:rStyle w:val="Strong"/>
          <w:sz w:val="36"/>
          <w:szCs w:val="36"/>
        </w:rPr>
        <w:t>Interdisciplinary Perspective</w:t>
      </w:r>
      <w:r w:rsidRPr="00EC1035">
        <w:rPr>
          <w:sz w:val="36"/>
          <w:szCs w:val="36"/>
        </w:rPr>
        <w:t>: History as a minor integrates knowledge from other disciplines, such as sociology, political science, and economics, to provide a well-rounded understanding of historical phenomena.</w:t>
      </w:r>
    </w:p>
    <w:p w:rsidR="00BA1409" w:rsidRPr="00EC1035" w:rsidRDefault="00BA1409" w:rsidP="00BA1409">
      <w:pPr>
        <w:pStyle w:val="NormalWeb"/>
        <w:numPr>
          <w:ilvl w:val="0"/>
          <w:numId w:val="3"/>
        </w:numPr>
        <w:rPr>
          <w:sz w:val="36"/>
          <w:szCs w:val="36"/>
        </w:rPr>
      </w:pPr>
      <w:r w:rsidRPr="00EC1035">
        <w:rPr>
          <w:rStyle w:val="Strong"/>
          <w:sz w:val="36"/>
          <w:szCs w:val="36"/>
        </w:rPr>
        <w:t>Cultural and Ethical Awareness</w:t>
      </w:r>
      <w:r w:rsidRPr="00EC1035">
        <w:rPr>
          <w:sz w:val="36"/>
          <w:szCs w:val="36"/>
        </w:rPr>
        <w:t>: The program emphasizes the importance of cultural heritage and ethical considerations in understanding and interpreting historical events.</w:t>
      </w:r>
    </w:p>
    <w:p w:rsidR="00BA1409" w:rsidRPr="00EC1035" w:rsidRDefault="00BA1409" w:rsidP="00BA1409">
      <w:pPr>
        <w:pStyle w:val="NormalWeb"/>
        <w:numPr>
          <w:ilvl w:val="0"/>
          <w:numId w:val="3"/>
        </w:numPr>
        <w:rPr>
          <w:sz w:val="36"/>
          <w:szCs w:val="36"/>
        </w:rPr>
      </w:pPr>
      <w:r w:rsidRPr="00EC1035">
        <w:rPr>
          <w:rStyle w:val="Strong"/>
          <w:sz w:val="36"/>
          <w:szCs w:val="36"/>
        </w:rPr>
        <w:t>Practical Application</w:t>
      </w:r>
      <w:r w:rsidRPr="00EC1035">
        <w:rPr>
          <w:sz w:val="36"/>
          <w:szCs w:val="36"/>
        </w:rPr>
        <w:t>: Students are encouraged to apply historical knowledge to contemporary issues, fostering a sense of social responsibility and informed citizenship.</w:t>
      </w:r>
    </w:p>
    <w:p w:rsidR="00814463" w:rsidRPr="00BA1409" w:rsidRDefault="00BA1409" w:rsidP="00BA1409">
      <w:pPr>
        <w:pStyle w:val="NormalWeb"/>
        <w:rPr>
          <w:sz w:val="28"/>
          <w:szCs w:val="28"/>
        </w:rPr>
      </w:pPr>
      <w:r w:rsidRPr="00EC1035">
        <w:rPr>
          <w:sz w:val="36"/>
          <w:szCs w:val="36"/>
        </w:rPr>
        <w:t>These outcomes prepare students for diverse career paths, including education, research, cultural preservation, and public service</w:t>
      </w:r>
      <w:r w:rsidRPr="00A5221B">
        <w:rPr>
          <w:sz w:val="28"/>
          <w:szCs w:val="28"/>
        </w:rPr>
        <w:t>.</w:t>
      </w:r>
    </w:p>
    <w:sectPr w:rsidR="00814463" w:rsidRPr="00BA1409" w:rsidSect="00EC1035">
      <w:pgSz w:w="16838" w:h="11906" w:orient="landscape"/>
      <w:pgMar w:top="864" w:right="864" w:bottom="864" w:left="864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612539"/>
    <w:multiLevelType w:val="hybridMultilevel"/>
    <w:tmpl w:val="0B10AD46"/>
    <w:lvl w:ilvl="0" w:tplc="6BFE8BF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6E1232"/>
    <w:multiLevelType w:val="multilevel"/>
    <w:tmpl w:val="5232A2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8CA7DD8"/>
    <w:multiLevelType w:val="multilevel"/>
    <w:tmpl w:val="25DA6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409"/>
    <w:rsid w:val="00814463"/>
    <w:rsid w:val="00BA1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409"/>
    <w:pPr>
      <w:spacing w:after="160" w:line="259" w:lineRule="auto"/>
    </w:pPr>
    <w:rPr>
      <w:rFonts w:ascii="Calibri" w:eastAsia="Calibri" w:hAnsi="Calibri" w:cs="Gautami"/>
      <w:kern w:val="2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BA140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A14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styleId="Strong">
    <w:name w:val="Strong"/>
    <w:basedOn w:val="DefaultParagraphFont"/>
    <w:uiPriority w:val="22"/>
    <w:qFormat/>
    <w:rsid w:val="00BA140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409"/>
    <w:pPr>
      <w:spacing w:after="160" w:line="259" w:lineRule="auto"/>
    </w:pPr>
    <w:rPr>
      <w:rFonts w:ascii="Calibri" w:eastAsia="Calibri" w:hAnsi="Calibri" w:cs="Gautami"/>
      <w:kern w:val="2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BA140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A14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styleId="Strong">
    <w:name w:val="Strong"/>
    <w:basedOn w:val="DefaultParagraphFont"/>
    <w:uiPriority w:val="22"/>
    <w:qFormat/>
    <w:rsid w:val="00BA14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798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</dc:creator>
  <cp:lastModifiedBy>sai</cp:lastModifiedBy>
  <cp:revision>1</cp:revision>
  <dcterms:created xsi:type="dcterms:W3CDTF">2025-03-11T10:12:00Z</dcterms:created>
  <dcterms:modified xsi:type="dcterms:W3CDTF">2025-03-11T10:14:00Z</dcterms:modified>
</cp:coreProperties>
</file>